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4C5F1" w14:textId="77777777" w:rsidR="00C5443C" w:rsidRDefault="00C5443C" w:rsidP="00C5443C">
      <w:pPr>
        <w:jc w:val="center"/>
        <w:rPr>
          <w:b/>
          <w:sz w:val="36"/>
          <w:szCs w:val="36"/>
          <w:lang w:val="en-US"/>
        </w:rPr>
      </w:pPr>
      <w:bookmarkStart w:id="0" w:name="_Toc492213230"/>
      <w:bookmarkStart w:id="1" w:name="_Toc365291009"/>
    </w:p>
    <w:p w14:paraId="0F6A9D5F" w14:textId="77777777" w:rsidR="00C5443C" w:rsidRDefault="00C5443C" w:rsidP="00C5443C">
      <w:pPr>
        <w:jc w:val="center"/>
        <w:rPr>
          <w:b/>
          <w:sz w:val="36"/>
          <w:szCs w:val="36"/>
          <w:lang w:val="en-US"/>
        </w:rPr>
      </w:pPr>
    </w:p>
    <w:p w14:paraId="082411CB" w14:textId="77777777" w:rsidR="00C5443C" w:rsidRDefault="00C5443C" w:rsidP="00C5443C">
      <w:pPr>
        <w:jc w:val="center"/>
        <w:rPr>
          <w:b/>
          <w:sz w:val="36"/>
          <w:szCs w:val="36"/>
          <w:lang w:val="en-US"/>
        </w:rPr>
      </w:pPr>
    </w:p>
    <w:p w14:paraId="6ACB48C6" w14:textId="77777777" w:rsidR="00C5443C" w:rsidRDefault="00C5443C" w:rsidP="00C5443C">
      <w:pPr>
        <w:jc w:val="center"/>
        <w:rPr>
          <w:b/>
          <w:sz w:val="36"/>
          <w:szCs w:val="36"/>
          <w:lang w:val="en-US"/>
        </w:rPr>
      </w:pPr>
    </w:p>
    <w:p w14:paraId="13B3BE55" w14:textId="77777777" w:rsidR="00C5443C" w:rsidRDefault="00C5443C" w:rsidP="00C5443C">
      <w:pPr>
        <w:jc w:val="center"/>
        <w:rPr>
          <w:b/>
          <w:sz w:val="36"/>
          <w:szCs w:val="36"/>
          <w:lang w:val="en-US"/>
        </w:rPr>
      </w:pPr>
    </w:p>
    <w:p w14:paraId="719973A8" w14:textId="77777777" w:rsidR="00C5443C" w:rsidRDefault="00C5443C" w:rsidP="00C5443C">
      <w:pPr>
        <w:jc w:val="center"/>
        <w:rPr>
          <w:b/>
          <w:sz w:val="36"/>
          <w:szCs w:val="36"/>
          <w:lang w:val="en-US"/>
        </w:rPr>
      </w:pPr>
    </w:p>
    <w:p w14:paraId="62142FDE" w14:textId="369996B3" w:rsidR="00C5191D" w:rsidRDefault="008A210A" w:rsidP="008A210A">
      <w:pPr>
        <w:spacing w:before="120" w:after="0"/>
        <w:jc w:val="center"/>
        <w:rPr>
          <w:b/>
          <w:sz w:val="36"/>
          <w:szCs w:val="36"/>
        </w:rPr>
      </w:pPr>
      <w:r>
        <w:rPr>
          <w:b/>
          <w:sz w:val="36"/>
          <w:szCs w:val="36"/>
        </w:rPr>
        <w:t>Συνοπτική Αιτιολόγηση</w:t>
      </w:r>
    </w:p>
    <w:p w14:paraId="49F7D691" w14:textId="6ACD4E50" w:rsidR="000615A3" w:rsidRDefault="001B3031" w:rsidP="008A210A">
      <w:pPr>
        <w:spacing w:before="120" w:after="0"/>
        <w:jc w:val="center"/>
        <w:rPr>
          <w:b/>
          <w:sz w:val="36"/>
          <w:szCs w:val="36"/>
        </w:rPr>
      </w:pPr>
      <w:r w:rsidRPr="001E3648">
        <w:rPr>
          <w:b/>
          <w:sz w:val="36"/>
          <w:szCs w:val="36"/>
        </w:rPr>
        <w:t xml:space="preserve">της </w:t>
      </w:r>
      <w:r w:rsidR="00A26676" w:rsidRPr="001E3648">
        <w:rPr>
          <w:b/>
          <w:sz w:val="36"/>
          <w:szCs w:val="36"/>
        </w:rPr>
        <w:t xml:space="preserve">πρότασης </w:t>
      </w:r>
      <w:r w:rsidR="00C5191D" w:rsidRPr="00C5191D">
        <w:rPr>
          <w:b/>
          <w:sz w:val="36"/>
          <w:szCs w:val="36"/>
        </w:rPr>
        <w:t>6</w:t>
      </w:r>
      <w:r w:rsidR="00762D69" w:rsidRPr="001E3648">
        <w:rPr>
          <w:b/>
          <w:sz w:val="36"/>
          <w:szCs w:val="36"/>
          <w:vertAlign w:val="superscript"/>
        </w:rPr>
        <w:t>ης</w:t>
      </w:r>
      <w:r w:rsidR="00762D69" w:rsidRPr="001E3648">
        <w:rPr>
          <w:b/>
          <w:sz w:val="36"/>
          <w:szCs w:val="36"/>
        </w:rPr>
        <w:t xml:space="preserve"> </w:t>
      </w:r>
      <w:r w:rsidR="00B828B5">
        <w:rPr>
          <w:b/>
          <w:sz w:val="36"/>
          <w:szCs w:val="36"/>
        </w:rPr>
        <w:t>Α</w:t>
      </w:r>
      <w:r w:rsidRPr="001E3648">
        <w:rPr>
          <w:b/>
          <w:sz w:val="36"/>
          <w:szCs w:val="36"/>
        </w:rPr>
        <w:t>ναθεώρησης</w:t>
      </w:r>
      <w:r w:rsidRPr="001B3031">
        <w:rPr>
          <w:b/>
          <w:sz w:val="36"/>
          <w:szCs w:val="36"/>
        </w:rPr>
        <w:t xml:space="preserve"> </w:t>
      </w:r>
    </w:p>
    <w:p w14:paraId="66B1C568" w14:textId="77777777" w:rsidR="00706337" w:rsidRDefault="00C5443C" w:rsidP="008A210A">
      <w:pPr>
        <w:spacing w:before="120" w:after="0"/>
        <w:jc w:val="center"/>
        <w:rPr>
          <w:b/>
          <w:sz w:val="36"/>
          <w:szCs w:val="36"/>
        </w:rPr>
      </w:pPr>
      <w:r w:rsidRPr="00EA5974">
        <w:rPr>
          <w:b/>
          <w:sz w:val="36"/>
          <w:szCs w:val="36"/>
        </w:rPr>
        <w:t xml:space="preserve">του Επιχειρησιακού Προγράμματος </w:t>
      </w:r>
    </w:p>
    <w:p w14:paraId="4CEF1BD2" w14:textId="77777777" w:rsidR="00C5443C" w:rsidRDefault="00C31587" w:rsidP="00C5443C">
      <w:pPr>
        <w:jc w:val="center"/>
        <w:rPr>
          <w:b/>
          <w:sz w:val="36"/>
          <w:szCs w:val="36"/>
        </w:rPr>
      </w:pPr>
      <w:r>
        <w:rPr>
          <w:b/>
          <w:sz w:val="36"/>
          <w:szCs w:val="36"/>
        </w:rPr>
        <w:t>«Υ</w:t>
      </w:r>
      <w:r w:rsidR="00C5443C" w:rsidRPr="00EA5974">
        <w:rPr>
          <w:b/>
          <w:sz w:val="36"/>
          <w:szCs w:val="36"/>
        </w:rPr>
        <w:t>ποδομές Μεταφορών, Περιβάλλον και Αειφόρος Ανάπτυξη</w:t>
      </w:r>
      <w:r>
        <w:rPr>
          <w:b/>
          <w:sz w:val="36"/>
          <w:szCs w:val="36"/>
        </w:rPr>
        <w:t>» 2014-2020</w:t>
      </w:r>
      <w:r w:rsidR="00C5443C" w:rsidRPr="00EA5974">
        <w:rPr>
          <w:b/>
          <w:sz w:val="36"/>
          <w:szCs w:val="36"/>
        </w:rPr>
        <w:t xml:space="preserve"> (ΕΠ-ΥΜΕΠΕΡΑΑ)</w:t>
      </w:r>
    </w:p>
    <w:p w14:paraId="0C0B167E" w14:textId="77777777" w:rsidR="00C5443C" w:rsidRPr="00EE25DE" w:rsidRDefault="00C5443C" w:rsidP="00EE25DE">
      <w:pPr>
        <w:jc w:val="center"/>
        <w:rPr>
          <w:b/>
          <w:sz w:val="36"/>
          <w:szCs w:val="36"/>
        </w:rPr>
      </w:pPr>
    </w:p>
    <w:p w14:paraId="206A9307" w14:textId="77777777" w:rsidR="00C5443C" w:rsidRPr="00EE25DE" w:rsidRDefault="00C5443C" w:rsidP="00EE25DE">
      <w:pPr>
        <w:jc w:val="center"/>
        <w:rPr>
          <w:b/>
          <w:sz w:val="36"/>
          <w:szCs w:val="36"/>
        </w:rPr>
      </w:pPr>
    </w:p>
    <w:p w14:paraId="33973050" w14:textId="77777777" w:rsidR="00C5443C" w:rsidRDefault="00C5443C" w:rsidP="00EE25DE">
      <w:pPr>
        <w:jc w:val="center"/>
        <w:rPr>
          <w:b/>
          <w:sz w:val="36"/>
          <w:szCs w:val="36"/>
        </w:rPr>
      </w:pPr>
    </w:p>
    <w:p w14:paraId="4A252C74" w14:textId="77777777" w:rsidR="00F85A5A" w:rsidRDefault="00F85A5A" w:rsidP="00EE25DE">
      <w:pPr>
        <w:jc w:val="center"/>
        <w:rPr>
          <w:b/>
          <w:sz w:val="36"/>
          <w:szCs w:val="36"/>
        </w:rPr>
      </w:pPr>
    </w:p>
    <w:p w14:paraId="0F272B3F" w14:textId="77777777" w:rsidR="00F85A5A" w:rsidRDefault="00F85A5A" w:rsidP="00EE25DE">
      <w:pPr>
        <w:jc w:val="center"/>
        <w:rPr>
          <w:b/>
          <w:sz w:val="36"/>
          <w:szCs w:val="36"/>
        </w:rPr>
      </w:pPr>
    </w:p>
    <w:p w14:paraId="6CB2BFD7" w14:textId="77777777" w:rsidR="00F85A5A" w:rsidRDefault="00F85A5A" w:rsidP="00EE25DE">
      <w:pPr>
        <w:jc w:val="center"/>
        <w:rPr>
          <w:b/>
          <w:sz w:val="36"/>
          <w:szCs w:val="36"/>
        </w:rPr>
      </w:pPr>
    </w:p>
    <w:p w14:paraId="20767E8A" w14:textId="77777777" w:rsidR="00F85A5A" w:rsidRDefault="00F85A5A" w:rsidP="00EE25DE">
      <w:pPr>
        <w:jc w:val="center"/>
        <w:rPr>
          <w:b/>
          <w:sz w:val="36"/>
          <w:szCs w:val="36"/>
        </w:rPr>
      </w:pPr>
    </w:p>
    <w:p w14:paraId="64F2DAC1" w14:textId="77777777" w:rsidR="00E16F01" w:rsidRDefault="00C5443C" w:rsidP="001B3031">
      <w:bookmarkStart w:id="2" w:name="_Toc61915612"/>
      <w:bookmarkStart w:id="3" w:name="_Toc64672682"/>
      <w:bookmarkStart w:id="4" w:name="_Toc64672839"/>
      <w:bookmarkStart w:id="5" w:name="_Toc64672994"/>
      <w:bookmarkStart w:id="6" w:name="_Toc64673149"/>
      <w:bookmarkStart w:id="7" w:name="_Toc64673304"/>
      <w:bookmarkStart w:id="8" w:name="_Toc64673459"/>
      <w:bookmarkStart w:id="9" w:name="_Toc64702261"/>
      <w:bookmarkStart w:id="10" w:name="_Toc101753247"/>
      <w:bookmarkStart w:id="11" w:name="_Toc101782028"/>
      <w:bookmarkStart w:id="12" w:name="_Toc101782208"/>
      <w:bookmarkStart w:id="13" w:name="_Toc101783089"/>
      <w:bookmarkStart w:id="14" w:name="_Toc101783306"/>
      <w:bookmarkStart w:id="15" w:name="_Toc101783822"/>
      <w:bookmarkStart w:id="16" w:name="_Toc101800375"/>
      <w:bookmarkStart w:id="17" w:name="_Toc101800929"/>
      <w:bookmarkStart w:id="18" w:name="_Toc101801663"/>
      <w:bookmarkStart w:id="19" w:name="_Toc109471696"/>
      <w:bookmarkStart w:id="20" w:name="_Toc143029254"/>
      <w:bookmarkStart w:id="21" w:name="_Toc161743663"/>
      <w:bookmarkEnd w:id="0"/>
      <w:bookmarkEnd w:id="1"/>
      <w:r w:rsidRPr="008D7A0F">
        <w:br w:type="page"/>
      </w:r>
      <w:bookmarkStart w:id="22" w:name="_Toc49221323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514E571" w14:textId="6A54A269" w:rsidR="00883DF7" w:rsidRPr="00A1667F" w:rsidRDefault="00A26676" w:rsidP="009705BA">
      <w:pPr>
        <w:pStyle w:val="1"/>
        <w:tabs>
          <w:tab w:val="clear" w:pos="-360"/>
        </w:tabs>
        <w:spacing w:after="240"/>
        <w:ind w:left="425" w:hanging="425"/>
        <w:rPr>
          <w:sz w:val="22"/>
          <w:szCs w:val="24"/>
          <w:lang w:val="el-GR"/>
        </w:rPr>
      </w:pPr>
      <w:bookmarkStart w:id="23" w:name="_Toc492213232"/>
      <w:bookmarkEnd w:id="22"/>
      <w:r w:rsidRPr="00A1667F">
        <w:rPr>
          <w:sz w:val="22"/>
          <w:szCs w:val="24"/>
          <w:lang w:val="el-GR"/>
        </w:rPr>
        <w:lastRenderedPageBreak/>
        <w:t>πλαίσιο</w:t>
      </w:r>
      <w:r w:rsidR="00017F3B" w:rsidRPr="00A1667F">
        <w:rPr>
          <w:sz w:val="22"/>
          <w:szCs w:val="24"/>
          <w:lang w:val="el-GR"/>
        </w:rPr>
        <w:t xml:space="preserve"> υποβολησ της προτασης 6</w:t>
      </w:r>
      <w:r w:rsidR="00A1667F" w:rsidRPr="00A1667F">
        <w:rPr>
          <w:sz w:val="22"/>
          <w:szCs w:val="24"/>
          <w:vertAlign w:val="superscript"/>
          <w:lang w:val="el-GR"/>
        </w:rPr>
        <w:t>ης</w:t>
      </w:r>
      <w:r w:rsidR="00A1667F">
        <w:rPr>
          <w:sz w:val="22"/>
          <w:szCs w:val="24"/>
          <w:lang w:val="el-GR"/>
        </w:rPr>
        <w:t xml:space="preserve"> </w:t>
      </w:r>
      <w:r w:rsidR="00017F3B" w:rsidRPr="00A1667F">
        <w:rPr>
          <w:sz w:val="22"/>
          <w:szCs w:val="24"/>
          <w:lang w:val="el-GR"/>
        </w:rPr>
        <w:t>αναθεωρησησ</w:t>
      </w:r>
      <w:r w:rsidR="001B46D2" w:rsidRPr="00A1667F">
        <w:rPr>
          <w:sz w:val="22"/>
          <w:szCs w:val="24"/>
          <w:lang w:val="el-GR"/>
        </w:rPr>
        <w:t xml:space="preserve"> </w:t>
      </w:r>
    </w:p>
    <w:p w14:paraId="60AFB909" w14:textId="53E1035A" w:rsidR="00017F3B" w:rsidRPr="002D66CC" w:rsidRDefault="00017F3B" w:rsidP="00C940B6">
      <w:pPr>
        <w:tabs>
          <w:tab w:val="left" w:pos="567"/>
        </w:tabs>
        <w:autoSpaceDE w:val="0"/>
        <w:autoSpaceDN w:val="0"/>
        <w:adjustRightInd w:val="0"/>
        <w:spacing w:before="240" w:after="120"/>
        <w:jc w:val="left"/>
        <w:rPr>
          <w:rFonts w:eastAsiaTheme="minorHAnsi" w:cs="Arial"/>
          <w:b/>
          <w:bCs/>
          <w:color w:val="000000"/>
          <w:szCs w:val="22"/>
          <w:lang w:eastAsia="en-US"/>
        </w:rPr>
      </w:pPr>
      <w:bookmarkStart w:id="24" w:name="_Hlk491676746"/>
      <w:r>
        <w:rPr>
          <w:rFonts w:eastAsiaTheme="minorHAnsi" w:cs="Arial"/>
          <w:b/>
          <w:bCs/>
          <w:color w:val="000000"/>
          <w:szCs w:val="22"/>
          <w:lang w:eastAsia="en-US"/>
        </w:rPr>
        <w:t>1</w:t>
      </w:r>
      <w:r w:rsidRPr="002D66CC">
        <w:rPr>
          <w:rFonts w:eastAsiaTheme="minorHAnsi" w:cs="Arial"/>
          <w:b/>
          <w:bCs/>
          <w:color w:val="000000"/>
          <w:szCs w:val="22"/>
          <w:lang w:eastAsia="en-US"/>
        </w:rPr>
        <w:t>.1</w:t>
      </w:r>
      <w:r>
        <w:rPr>
          <w:rFonts w:eastAsiaTheme="minorHAnsi" w:cs="Arial"/>
          <w:b/>
          <w:bCs/>
          <w:color w:val="000000"/>
          <w:szCs w:val="22"/>
          <w:lang w:eastAsia="en-US"/>
        </w:rPr>
        <w:tab/>
        <w:t>Θεσμικό πλαίσιο</w:t>
      </w:r>
      <w:r w:rsidRPr="002D66CC">
        <w:rPr>
          <w:rFonts w:eastAsiaTheme="minorHAnsi" w:cs="Arial"/>
          <w:b/>
          <w:bCs/>
          <w:color w:val="000000"/>
          <w:szCs w:val="22"/>
          <w:lang w:eastAsia="en-US"/>
        </w:rPr>
        <w:t xml:space="preserve"> </w:t>
      </w:r>
    </w:p>
    <w:p w14:paraId="3B3BE7C4" w14:textId="77777777" w:rsidR="00017F3B" w:rsidRPr="00183EAC" w:rsidRDefault="00017F3B" w:rsidP="00BE778C">
      <w:pPr>
        <w:spacing w:before="240" w:after="0"/>
        <w:rPr>
          <w:rFonts w:cs="Arial"/>
          <w:sz w:val="20"/>
          <w:szCs w:val="20"/>
        </w:rPr>
      </w:pPr>
      <w:r>
        <w:rPr>
          <w:rFonts w:cs="Arial"/>
          <w:sz w:val="20"/>
          <w:szCs w:val="20"/>
        </w:rPr>
        <w:t>Για την αναδιαμόρφωση της πρότασης 6</w:t>
      </w:r>
      <w:r w:rsidRPr="00F557E4">
        <w:rPr>
          <w:rFonts w:cs="Arial"/>
          <w:sz w:val="20"/>
          <w:szCs w:val="20"/>
          <w:vertAlign w:val="superscript"/>
        </w:rPr>
        <w:t>ης</w:t>
      </w:r>
      <w:r>
        <w:rPr>
          <w:rFonts w:cs="Arial"/>
          <w:sz w:val="20"/>
          <w:szCs w:val="20"/>
        </w:rPr>
        <w:t xml:space="preserve"> Αναθεώρησης του </w:t>
      </w:r>
      <w:r w:rsidRPr="002D66CC">
        <w:rPr>
          <w:rFonts w:cs="Arial"/>
          <w:sz w:val="20"/>
          <w:szCs w:val="20"/>
        </w:rPr>
        <w:t>Επιχειρησιακ</w:t>
      </w:r>
      <w:r>
        <w:rPr>
          <w:rFonts w:cs="Arial"/>
          <w:sz w:val="20"/>
          <w:szCs w:val="20"/>
        </w:rPr>
        <w:t>ού</w:t>
      </w:r>
      <w:r w:rsidRPr="002D66CC">
        <w:rPr>
          <w:rFonts w:cs="Arial"/>
          <w:sz w:val="20"/>
          <w:szCs w:val="20"/>
        </w:rPr>
        <w:t xml:space="preserve"> </w:t>
      </w:r>
      <w:r>
        <w:rPr>
          <w:rFonts w:cs="Arial"/>
          <w:sz w:val="20"/>
          <w:szCs w:val="20"/>
        </w:rPr>
        <w:t>Προγράμματος</w:t>
      </w:r>
      <w:r w:rsidRPr="002D66CC">
        <w:rPr>
          <w:rFonts w:cs="Arial"/>
          <w:sz w:val="20"/>
          <w:szCs w:val="20"/>
        </w:rPr>
        <w:t xml:space="preserve"> «Υποδομές Μεταφορών, Περιβάλλον και Αειφόρος Ανάπτυξη» (ΕΠ-ΥΜΕΠΕΡΑΑ) </w:t>
      </w:r>
      <w:r>
        <w:rPr>
          <w:rFonts w:cs="Arial"/>
          <w:sz w:val="20"/>
          <w:szCs w:val="20"/>
        </w:rPr>
        <w:t>και επίσημη υποβολή της προς έγκριση από την Ε. Επιτροπή, λαμβάνονται υπόψη τα εξής:</w:t>
      </w:r>
    </w:p>
    <w:p w14:paraId="04371822" w14:textId="77777777" w:rsidR="00017F3B" w:rsidRPr="00F557E4"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Κανονισμός (ΕΕ) 1303/2013 </w:t>
      </w:r>
      <w:r>
        <w:rPr>
          <w:rFonts w:cs="Arial"/>
          <w:sz w:val="20"/>
          <w:szCs w:val="20"/>
        </w:rPr>
        <w:t>γ</w:t>
      </w:r>
      <w:r w:rsidRPr="00423AD6">
        <w:rPr>
          <w:rFonts w:cs="Arial"/>
          <w:sz w:val="20"/>
          <w:szCs w:val="20"/>
        </w:rPr>
        <w:t xml:space="preserve">ια τον καθορισμό κοινών διατάξεων για τα </w:t>
      </w:r>
      <w:r>
        <w:rPr>
          <w:rFonts w:cs="Arial"/>
          <w:sz w:val="20"/>
          <w:szCs w:val="20"/>
        </w:rPr>
        <w:t>Διαρθρωτικά</w:t>
      </w:r>
      <w:r w:rsidRPr="00423AD6">
        <w:rPr>
          <w:rFonts w:cs="Arial"/>
          <w:sz w:val="20"/>
          <w:szCs w:val="20"/>
        </w:rPr>
        <w:t xml:space="preserve"> Ταμεία</w:t>
      </w:r>
      <w:r>
        <w:rPr>
          <w:rFonts w:cs="Arial"/>
          <w:sz w:val="20"/>
          <w:szCs w:val="20"/>
        </w:rPr>
        <w:t xml:space="preserve"> της ΠΠ 2014-2020, </w:t>
      </w:r>
      <w:r w:rsidRPr="00F826B5">
        <w:rPr>
          <w:rFonts w:cs="Arial"/>
          <w:sz w:val="20"/>
          <w:szCs w:val="20"/>
        </w:rPr>
        <w:t>όπως ισχύει</w:t>
      </w:r>
      <w:r>
        <w:rPr>
          <w:rFonts w:cs="Arial"/>
          <w:sz w:val="20"/>
          <w:szCs w:val="20"/>
        </w:rPr>
        <w:t>.</w:t>
      </w:r>
    </w:p>
    <w:p w14:paraId="50A5803B" w14:textId="77777777" w:rsidR="00017F3B" w:rsidRPr="00965741" w:rsidRDefault="00017F3B" w:rsidP="004E5AEF">
      <w:pPr>
        <w:pStyle w:val="a5"/>
        <w:numPr>
          <w:ilvl w:val="0"/>
          <w:numId w:val="4"/>
        </w:numPr>
        <w:spacing w:before="120" w:after="0"/>
        <w:ind w:left="425" w:hanging="425"/>
        <w:contextualSpacing w:val="0"/>
        <w:rPr>
          <w:rFonts w:cs="Arial"/>
          <w:sz w:val="20"/>
          <w:szCs w:val="20"/>
        </w:rPr>
      </w:pPr>
      <w:r w:rsidRPr="00965741">
        <w:rPr>
          <w:rFonts w:cs="Arial"/>
          <w:sz w:val="20"/>
          <w:szCs w:val="20"/>
        </w:rPr>
        <w:t xml:space="preserve">Κανονισμός </w:t>
      </w:r>
      <w:r>
        <w:rPr>
          <w:rFonts w:cs="Arial"/>
          <w:sz w:val="20"/>
          <w:szCs w:val="20"/>
        </w:rPr>
        <w:t xml:space="preserve">(ΕΕ) 2023/435 </w:t>
      </w:r>
      <w:r w:rsidRPr="00965741">
        <w:rPr>
          <w:rFonts w:cs="Arial"/>
          <w:sz w:val="20"/>
          <w:szCs w:val="20"/>
        </w:rPr>
        <w:t xml:space="preserve">για την τροποποίηση του κανονισμού (ΕΕ) 2021/241 όσον αφορά τα κεφάλαια για το </w:t>
      </w:r>
      <w:proofErr w:type="spellStart"/>
      <w:r w:rsidRPr="00965741">
        <w:rPr>
          <w:rFonts w:cs="Arial"/>
          <w:sz w:val="20"/>
          <w:szCs w:val="20"/>
        </w:rPr>
        <w:t>REPowerEU</w:t>
      </w:r>
      <w:proofErr w:type="spellEnd"/>
      <w:r w:rsidRPr="00965741">
        <w:rPr>
          <w:rFonts w:cs="Arial"/>
          <w:sz w:val="20"/>
          <w:szCs w:val="20"/>
        </w:rPr>
        <w:t xml:space="preserve"> στα σχέδια ανάκαμψης και ανθεκτικότητας και για την τροποποίηση του</w:t>
      </w:r>
      <w:r>
        <w:rPr>
          <w:rFonts w:cs="Arial"/>
          <w:sz w:val="20"/>
          <w:szCs w:val="20"/>
        </w:rPr>
        <w:t xml:space="preserve"> </w:t>
      </w:r>
      <w:r w:rsidRPr="00965741">
        <w:rPr>
          <w:rFonts w:cs="Arial"/>
          <w:sz w:val="20"/>
          <w:szCs w:val="20"/>
        </w:rPr>
        <w:t>κανονισμού (ΕΕ) 2021/1060, του κανονισμού (ΕΕ) 2021/2115, της οδηγίας 2003/87/ΕΚ</w:t>
      </w:r>
      <w:r>
        <w:rPr>
          <w:rFonts w:cs="Arial"/>
          <w:sz w:val="20"/>
          <w:szCs w:val="20"/>
        </w:rPr>
        <w:t xml:space="preserve"> </w:t>
      </w:r>
      <w:r w:rsidRPr="00965741">
        <w:rPr>
          <w:rFonts w:cs="Arial"/>
          <w:sz w:val="20"/>
          <w:szCs w:val="20"/>
        </w:rPr>
        <w:t>και της απόφασης (ΕΕ) 2015/1814</w:t>
      </w:r>
    </w:p>
    <w:p w14:paraId="783533E4" w14:textId="77777777" w:rsidR="00017F3B" w:rsidRPr="007B13BC" w:rsidRDefault="00017F3B" w:rsidP="004E5AEF">
      <w:pPr>
        <w:pStyle w:val="a5"/>
        <w:numPr>
          <w:ilvl w:val="0"/>
          <w:numId w:val="4"/>
        </w:numPr>
        <w:spacing w:before="120" w:after="0"/>
        <w:ind w:left="426" w:hanging="426"/>
        <w:contextualSpacing w:val="0"/>
        <w:rPr>
          <w:rFonts w:cs="Arial"/>
          <w:sz w:val="20"/>
          <w:szCs w:val="20"/>
          <w:lang w:val="en-US"/>
        </w:rPr>
      </w:pPr>
      <w:r w:rsidRPr="007B13BC">
        <w:rPr>
          <w:rFonts w:cs="Arial"/>
          <w:sz w:val="20"/>
          <w:szCs w:val="20"/>
          <w:lang w:val="en-US"/>
        </w:rPr>
        <w:t xml:space="preserve">EGESIF_20-0007-02 23/03/2023 NON-PAPER: List of </w:t>
      </w:r>
      <w:proofErr w:type="spellStart"/>
      <w:r w:rsidRPr="007B13BC">
        <w:rPr>
          <w:rFonts w:cs="Arial"/>
          <w:sz w:val="20"/>
          <w:szCs w:val="20"/>
          <w:lang w:val="en-US"/>
        </w:rPr>
        <w:t>programme</w:t>
      </w:r>
      <w:proofErr w:type="spellEnd"/>
      <w:r w:rsidRPr="007B13BC">
        <w:rPr>
          <w:rFonts w:cs="Arial"/>
          <w:sz w:val="20"/>
          <w:szCs w:val="20"/>
          <w:lang w:val="en-US"/>
        </w:rPr>
        <w:t xml:space="preserve"> specific indicators related to the cohesion policy direct response to the COVID-19 pandemic and under SAFE</w:t>
      </w:r>
      <w:r w:rsidRPr="00423AD6">
        <w:rPr>
          <w:rFonts w:cs="Arial"/>
          <w:sz w:val="20"/>
          <w:szCs w:val="20"/>
          <w:lang w:val="en-US"/>
        </w:rPr>
        <w:t xml:space="preserve"> (Supporting Affordable Energy)</w:t>
      </w:r>
      <w:r w:rsidRPr="007B13BC">
        <w:rPr>
          <w:rFonts w:cs="Arial"/>
          <w:sz w:val="20"/>
          <w:szCs w:val="20"/>
          <w:lang w:val="en-US"/>
        </w:rPr>
        <w:t xml:space="preserve"> (including under REACT-EU)</w:t>
      </w:r>
    </w:p>
    <w:p w14:paraId="2C14B794"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Κατευθυντήριες γραμμές της ΕΕ σχετικά με το κλείσιμο των Επιχειρησιακών Προγραμμάτων (2022/C 474/01).</w:t>
      </w:r>
    </w:p>
    <w:p w14:paraId="31D36516"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Κανονισμός (ΕΕ) 1060/2021 </w:t>
      </w:r>
      <w:r>
        <w:rPr>
          <w:rFonts w:cs="Arial"/>
          <w:sz w:val="20"/>
          <w:szCs w:val="20"/>
        </w:rPr>
        <w:t>γ</w:t>
      </w:r>
      <w:r w:rsidRPr="00423AD6">
        <w:rPr>
          <w:rFonts w:cs="Arial"/>
          <w:sz w:val="20"/>
          <w:szCs w:val="20"/>
        </w:rPr>
        <w:t>ια τον καθορισμό κοινών διατάξεων για τα Ευρωπαϊκά Ταμεία</w:t>
      </w:r>
      <w:r>
        <w:rPr>
          <w:rFonts w:cs="Arial"/>
          <w:sz w:val="20"/>
          <w:szCs w:val="20"/>
        </w:rPr>
        <w:t xml:space="preserve"> της ΠΠ 2021-2027.</w:t>
      </w:r>
    </w:p>
    <w:p w14:paraId="15D9B8F0" w14:textId="77777777" w:rsidR="00017F3B" w:rsidRPr="00F826B5"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Το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56390/03-06-2020 έγγραφο της ΕΑΣ «Οδηγίες για την Αναθεώρηση των Προγραμμάτων</w:t>
      </w:r>
      <w:r>
        <w:rPr>
          <w:rFonts w:cs="Arial"/>
          <w:sz w:val="20"/>
          <w:szCs w:val="20"/>
        </w:rPr>
        <w:t xml:space="preserve"> </w:t>
      </w:r>
      <w:r w:rsidRPr="00F826B5">
        <w:rPr>
          <w:rFonts w:cs="Arial"/>
          <w:sz w:val="20"/>
          <w:szCs w:val="20"/>
        </w:rPr>
        <w:t>του ΕΣΠΑ 2014--2020 στο έτος 2020»</w:t>
      </w:r>
    </w:p>
    <w:p w14:paraId="5C988EA6" w14:textId="77777777" w:rsidR="00017F3B" w:rsidRPr="00F826B5"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Η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57724/24-05-2021 εγκύκλιος της ΕΑΣ «Συμπληρωματικές οδηγίες Αναθεώρησης 2021».</w:t>
      </w:r>
    </w:p>
    <w:p w14:paraId="63A570BC"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Η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xml:space="preserve">. 38246/25-04-2023 εγκύκλιος της ΕΥΘΥΠΣ και της ΕΥ Αρχή Πιστοποίησης «Προκαταρκτικές ενέργειες στο πλαίσιο κλεισίματος των Επιχειρησιακών Προγραμμάτων ΕΣΠΑ 2014-2020 αναφορικά με τις </w:t>
      </w:r>
      <w:proofErr w:type="spellStart"/>
      <w:r w:rsidRPr="00F826B5">
        <w:rPr>
          <w:rFonts w:cs="Arial"/>
          <w:sz w:val="20"/>
          <w:szCs w:val="20"/>
        </w:rPr>
        <w:t>τμηματοποιημένες</w:t>
      </w:r>
      <w:proofErr w:type="spellEnd"/>
      <w:r w:rsidRPr="00F826B5">
        <w:rPr>
          <w:rFonts w:cs="Arial"/>
          <w:sz w:val="20"/>
          <w:szCs w:val="20"/>
        </w:rPr>
        <w:t xml:space="preserve"> πράξεις και τις προκαταβολές»</w:t>
      </w:r>
    </w:p>
    <w:p w14:paraId="512EED92" w14:textId="48711195" w:rsidR="00495949" w:rsidRPr="00212D53" w:rsidRDefault="00495949" w:rsidP="004E5AEF">
      <w:pPr>
        <w:pStyle w:val="a5"/>
        <w:numPr>
          <w:ilvl w:val="0"/>
          <w:numId w:val="4"/>
        </w:numPr>
        <w:spacing w:before="120" w:after="0"/>
        <w:ind w:left="425" w:hanging="425"/>
        <w:contextualSpacing w:val="0"/>
        <w:rPr>
          <w:rFonts w:cs="Arial"/>
          <w:sz w:val="20"/>
          <w:szCs w:val="20"/>
        </w:rPr>
      </w:pPr>
      <w:r w:rsidRPr="00212D53">
        <w:rPr>
          <w:rFonts w:cs="Arial"/>
          <w:sz w:val="20"/>
          <w:szCs w:val="20"/>
        </w:rPr>
        <w:t xml:space="preserve">Η ΚΥΑ </w:t>
      </w:r>
      <w:proofErr w:type="spellStart"/>
      <w:r w:rsidRPr="00212D53">
        <w:rPr>
          <w:rFonts w:cs="Arial"/>
          <w:sz w:val="20"/>
          <w:szCs w:val="20"/>
        </w:rPr>
        <w:t>αρ</w:t>
      </w:r>
      <w:proofErr w:type="spellEnd"/>
      <w:r w:rsidRPr="00212D53">
        <w:rPr>
          <w:rFonts w:cs="Arial"/>
          <w:sz w:val="20"/>
          <w:szCs w:val="20"/>
        </w:rPr>
        <w:t>. ΥΠΕΧΩΔΕ/ΕΥΠΕ/οικ. 107017/28-8-2006 (ΦΕΚ 1225/Β/5-9-2006) «Εκτίμηση των περιβαλλοντικών επιπτώσεων ορισμένων σχεδίων και προγραμμάτων, σε συμμόρφωση με τις διατάξεις της Οδηγίας 2001/42/ΕΚ «σχετικά με την εκτίμηση των περιβαλλοντικών επιπτώσεων ορισμένων σχεδίων και προγραμμάτων» του ΕΚ και του Συμβουλίου της 27ης Ιουνίου 2001, όπως τροποποιήθηκε και ισχύει.</w:t>
      </w:r>
    </w:p>
    <w:bookmarkEnd w:id="23"/>
    <w:bookmarkEnd w:id="24"/>
    <w:p w14:paraId="2ACC7933" w14:textId="430B1269" w:rsidR="00B15F4A" w:rsidRPr="00A1667F" w:rsidRDefault="00A26676" w:rsidP="009705BA">
      <w:pPr>
        <w:pStyle w:val="1"/>
        <w:tabs>
          <w:tab w:val="clear" w:pos="-360"/>
        </w:tabs>
        <w:spacing w:after="240"/>
        <w:ind w:left="425" w:hanging="425"/>
        <w:rPr>
          <w:sz w:val="22"/>
          <w:szCs w:val="24"/>
          <w:lang w:val="el-GR"/>
        </w:rPr>
      </w:pPr>
      <w:r w:rsidRPr="00A1667F">
        <w:rPr>
          <w:sz w:val="22"/>
          <w:szCs w:val="24"/>
          <w:lang w:val="el-GR"/>
        </w:rPr>
        <w:t>Βασικ</w:t>
      </w:r>
      <w:r w:rsidR="00D17ABD" w:rsidRPr="00A1667F">
        <w:rPr>
          <w:sz w:val="22"/>
          <w:szCs w:val="24"/>
          <w:lang w:val="el-GR"/>
        </w:rPr>
        <w:t xml:space="preserve">α στοιχεια </w:t>
      </w:r>
      <w:r w:rsidR="001B6B0F" w:rsidRPr="00A1667F">
        <w:rPr>
          <w:sz w:val="22"/>
          <w:szCs w:val="24"/>
          <w:lang w:val="el-GR"/>
        </w:rPr>
        <w:t xml:space="preserve">της </w:t>
      </w:r>
      <w:r w:rsidR="00D44282" w:rsidRPr="00A1667F">
        <w:rPr>
          <w:sz w:val="22"/>
          <w:szCs w:val="24"/>
          <w:lang w:val="el-GR"/>
        </w:rPr>
        <w:t xml:space="preserve">προτασης </w:t>
      </w:r>
      <w:r w:rsidR="00C5191D" w:rsidRPr="00A1667F">
        <w:rPr>
          <w:sz w:val="22"/>
          <w:szCs w:val="24"/>
          <w:lang w:val="el-GR"/>
        </w:rPr>
        <w:t>6</w:t>
      </w:r>
      <w:r w:rsidR="00A1667F" w:rsidRPr="00A1667F">
        <w:rPr>
          <w:sz w:val="22"/>
          <w:szCs w:val="24"/>
          <w:vertAlign w:val="superscript"/>
          <w:lang w:val="el-GR"/>
        </w:rPr>
        <w:t>ης</w:t>
      </w:r>
      <w:r w:rsidR="00A1667F">
        <w:rPr>
          <w:sz w:val="22"/>
          <w:szCs w:val="24"/>
          <w:lang w:val="el-GR"/>
        </w:rPr>
        <w:t xml:space="preserve"> </w:t>
      </w:r>
      <w:r w:rsidR="00B15F4A" w:rsidRPr="00A1667F">
        <w:rPr>
          <w:sz w:val="22"/>
          <w:szCs w:val="24"/>
          <w:lang w:val="el-GR"/>
        </w:rPr>
        <w:t>Αναθεώρηση</w:t>
      </w:r>
      <w:r w:rsidR="00C53C7A" w:rsidRPr="00A1667F">
        <w:rPr>
          <w:sz w:val="22"/>
          <w:szCs w:val="24"/>
          <w:lang w:val="el-GR"/>
        </w:rPr>
        <w:t>σ</w:t>
      </w:r>
      <w:r w:rsidR="00B15F4A" w:rsidRPr="00A1667F">
        <w:rPr>
          <w:sz w:val="22"/>
          <w:szCs w:val="24"/>
          <w:lang w:val="el-GR"/>
        </w:rPr>
        <w:t xml:space="preserve"> </w:t>
      </w:r>
    </w:p>
    <w:p w14:paraId="477EE3C1" w14:textId="4D5159E0" w:rsidR="00454324" w:rsidRDefault="00454324" w:rsidP="00454324">
      <w:pPr>
        <w:autoSpaceDE w:val="0"/>
        <w:autoSpaceDN w:val="0"/>
        <w:adjustRightInd w:val="0"/>
        <w:spacing w:before="240" w:after="0"/>
        <w:rPr>
          <w:rFonts w:cs="Arial"/>
          <w:sz w:val="20"/>
          <w:szCs w:val="20"/>
        </w:rPr>
      </w:pPr>
      <w:r>
        <w:rPr>
          <w:rFonts w:cs="Arial"/>
          <w:sz w:val="20"/>
          <w:szCs w:val="20"/>
        </w:rPr>
        <w:t>Η πρόταση 6</w:t>
      </w:r>
      <w:r w:rsidRPr="009E1EF5">
        <w:rPr>
          <w:rFonts w:cs="Arial"/>
          <w:sz w:val="20"/>
          <w:szCs w:val="20"/>
          <w:vertAlign w:val="superscript"/>
        </w:rPr>
        <w:t>ης</w:t>
      </w:r>
      <w:r>
        <w:rPr>
          <w:rFonts w:cs="Arial"/>
          <w:sz w:val="20"/>
          <w:szCs w:val="20"/>
        </w:rPr>
        <w:t xml:space="preserve"> Αναθεώρησης του </w:t>
      </w:r>
      <w:r w:rsidR="00AE5321">
        <w:rPr>
          <w:rFonts w:cs="Arial"/>
          <w:sz w:val="20"/>
          <w:szCs w:val="20"/>
        </w:rPr>
        <w:t>ΕΠ-ΥΜΕΠΕΡΑΑ</w:t>
      </w:r>
      <w:r>
        <w:rPr>
          <w:rFonts w:cs="Arial"/>
          <w:sz w:val="20"/>
          <w:szCs w:val="20"/>
        </w:rPr>
        <w:t xml:space="preserve"> </w:t>
      </w:r>
      <w:r w:rsidR="00D17ABD">
        <w:rPr>
          <w:rFonts w:cs="Arial"/>
          <w:sz w:val="20"/>
          <w:szCs w:val="20"/>
        </w:rPr>
        <w:t>λαμβάνει</w:t>
      </w:r>
      <w:r>
        <w:rPr>
          <w:rFonts w:cs="Arial"/>
          <w:sz w:val="20"/>
          <w:szCs w:val="20"/>
        </w:rPr>
        <w:t xml:space="preserve"> </w:t>
      </w:r>
      <w:r w:rsidRPr="00D44282">
        <w:rPr>
          <w:rFonts w:cs="Arial"/>
          <w:sz w:val="20"/>
          <w:szCs w:val="20"/>
        </w:rPr>
        <w:t>υπόψη τη δυναμική και την προοπτική ολοκλήρωσης των έργων του Προγράμματος (ενταγμένων και προς ένταξη)</w:t>
      </w:r>
      <w:r>
        <w:rPr>
          <w:rFonts w:cs="Arial"/>
          <w:b/>
          <w:bCs/>
          <w:sz w:val="20"/>
          <w:szCs w:val="20"/>
        </w:rPr>
        <w:t xml:space="preserve"> βάσει των στοιχείων του </w:t>
      </w:r>
      <w:r w:rsidRPr="00364B14">
        <w:rPr>
          <w:rFonts w:cs="Arial"/>
          <w:b/>
          <w:bCs/>
          <w:sz w:val="20"/>
          <w:szCs w:val="20"/>
        </w:rPr>
        <w:t>Σχεδίου</w:t>
      </w:r>
      <w:r w:rsidRPr="00364B14">
        <w:rPr>
          <w:rFonts w:cs="Arial"/>
          <w:sz w:val="20"/>
          <w:szCs w:val="20"/>
        </w:rPr>
        <w:t xml:space="preserve"> </w:t>
      </w:r>
      <w:r w:rsidRPr="00364B14">
        <w:rPr>
          <w:rFonts w:cs="Arial"/>
          <w:b/>
          <w:bCs/>
          <w:sz w:val="20"/>
          <w:szCs w:val="20"/>
        </w:rPr>
        <w:t>Δράσης</w:t>
      </w:r>
      <w:r w:rsidRPr="00364B14">
        <w:rPr>
          <w:rFonts w:cs="Arial"/>
          <w:sz w:val="20"/>
          <w:szCs w:val="20"/>
        </w:rPr>
        <w:t xml:space="preserve"> του</w:t>
      </w:r>
      <w:r>
        <w:rPr>
          <w:rFonts w:cs="Arial"/>
          <w:sz w:val="20"/>
          <w:szCs w:val="20"/>
        </w:rPr>
        <w:t xml:space="preserve">, όπως διαμορφώθηκε για το τελευταίο εξάμηνο </w:t>
      </w:r>
      <w:proofErr w:type="spellStart"/>
      <w:r>
        <w:rPr>
          <w:rFonts w:cs="Arial"/>
          <w:sz w:val="20"/>
          <w:szCs w:val="20"/>
        </w:rPr>
        <w:t>επιλεξιμότητας</w:t>
      </w:r>
      <w:proofErr w:type="spellEnd"/>
      <w:r>
        <w:rPr>
          <w:rFonts w:cs="Arial"/>
          <w:sz w:val="20"/>
          <w:szCs w:val="20"/>
        </w:rPr>
        <w:t xml:space="preserve"> δαπανών της ΠΠ 2014-2020</w:t>
      </w:r>
      <w:r w:rsidRPr="00364B14">
        <w:rPr>
          <w:rFonts w:cs="Arial"/>
          <w:sz w:val="20"/>
          <w:szCs w:val="20"/>
        </w:rPr>
        <w:t xml:space="preserve">. </w:t>
      </w:r>
    </w:p>
    <w:p w14:paraId="6731B582" w14:textId="59D13434" w:rsidR="00FF38FB" w:rsidRPr="00051E94" w:rsidRDefault="00563B0E" w:rsidP="00FF38FB">
      <w:pPr>
        <w:spacing w:before="120" w:after="0"/>
        <w:rPr>
          <w:rFonts w:cs="Arial"/>
          <w:sz w:val="20"/>
          <w:szCs w:val="20"/>
        </w:rPr>
      </w:pPr>
      <w:r w:rsidRPr="00051E94">
        <w:rPr>
          <w:rFonts w:cs="Arial"/>
          <w:sz w:val="20"/>
          <w:szCs w:val="20"/>
        </w:rPr>
        <w:t xml:space="preserve">Η εν λόγω πρόταση </w:t>
      </w:r>
      <w:r w:rsidR="00051E94" w:rsidRPr="00051E94">
        <w:rPr>
          <w:rFonts w:cs="Arial"/>
          <w:sz w:val="20"/>
          <w:szCs w:val="20"/>
        </w:rPr>
        <w:t>εγκρίθηκε</w:t>
      </w:r>
      <w:r w:rsidR="00FF38FB" w:rsidRPr="00051E94">
        <w:rPr>
          <w:rFonts w:cs="Arial"/>
          <w:sz w:val="20"/>
          <w:szCs w:val="20"/>
        </w:rPr>
        <w:t xml:space="preserve"> με γραπτή διαδικασία από την Επιτροπή Παρακολούθησης του ΕΠ-ΥΜΕΠΕΡΑΑ με την με </w:t>
      </w:r>
      <w:proofErr w:type="spellStart"/>
      <w:r w:rsidR="00FF38FB" w:rsidRPr="00051E94">
        <w:rPr>
          <w:rFonts w:cs="Arial"/>
          <w:sz w:val="20"/>
          <w:szCs w:val="20"/>
        </w:rPr>
        <w:t>α.π.</w:t>
      </w:r>
      <w:proofErr w:type="spellEnd"/>
      <w:r w:rsidR="00FF38FB" w:rsidRPr="00051E94">
        <w:rPr>
          <w:rFonts w:cs="Arial"/>
          <w:sz w:val="20"/>
          <w:szCs w:val="20"/>
        </w:rPr>
        <w:t xml:space="preserve"> 3947/18-9-2023 Απόφαση του Προέδρου της, Ειδικού Γραμματέα Διαχείρισης Προγραμμάτων ΕΤΠΑ &amp; ΤΣ.</w:t>
      </w:r>
    </w:p>
    <w:p w14:paraId="790D2FEA" w14:textId="268C3656" w:rsidR="00FF38FB" w:rsidRPr="00051E94" w:rsidRDefault="00FF38FB" w:rsidP="00FF38FB">
      <w:pPr>
        <w:spacing w:before="120" w:after="0"/>
        <w:rPr>
          <w:rFonts w:cs="Arial"/>
          <w:sz w:val="20"/>
          <w:szCs w:val="20"/>
        </w:rPr>
      </w:pPr>
      <w:r w:rsidRPr="00051E94">
        <w:rPr>
          <w:rFonts w:cs="Arial"/>
          <w:sz w:val="20"/>
          <w:szCs w:val="20"/>
        </w:rPr>
        <w:t xml:space="preserve">Με την ίδια απόφαση εξουσιοδοτήθηκε η ΕΥΔ/ΜΕΤΑΦΟΡΕΣ να ενσωματώσει σε αυτό, όταν και όπου απαιτηθεί, τις απαραίτητες </w:t>
      </w:r>
      <w:proofErr w:type="spellStart"/>
      <w:r w:rsidRPr="00051E94">
        <w:rPr>
          <w:rFonts w:cs="Arial"/>
          <w:sz w:val="20"/>
          <w:szCs w:val="20"/>
        </w:rPr>
        <w:t>επικαιροποιήσεις</w:t>
      </w:r>
      <w:proofErr w:type="spellEnd"/>
      <w:r w:rsidRPr="00051E94">
        <w:rPr>
          <w:rFonts w:cs="Arial"/>
          <w:sz w:val="20"/>
          <w:szCs w:val="20"/>
        </w:rPr>
        <w:t xml:space="preserve"> και προσαρμογές, που θα προκύψουν κατά τη διαβούλευση με τις υπηρεσίες της Ευρωπαϊκής Επιτροπής, με έμφαση σε θέματα που αφορούν στη συγχρηματοδότηση παρεμβάσεων για την αντιμετώπιση των καταστροφών από την πρόσφατη κακοκαιρία </w:t>
      </w:r>
      <w:proofErr w:type="spellStart"/>
      <w:r w:rsidRPr="00051E94">
        <w:rPr>
          <w:rFonts w:cs="Arial"/>
          <w:sz w:val="20"/>
          <w:szCs w:val="20"/>
        </w:rPr>
        <w:t>Daniel</w:t>
      </w:r>
      <w:proofErr w:type="spellEnd"/>
      <w:r w:rsidRPr="00051E94">
        <w:rPr>
          <w:rFonts w:cs="Arial"/>
          <w:sz w:val="20"/>
          <w:szCs w:val="20"/>
        </w:rPr>
        <w:t>.</w:t>
      </w:r>
    </w:p>
    <w:p w14:paraId="09F40F3C" w14:textId="734DA10E" w:rsidR="00FF38FB" w:rsidRPr="00051E94" w:rsidRDefault="00563B0E" w:rsidP="00FF38FB">
      <w:pPr>
        <w:spacing w:before="120" w:after="0"/>
        <w:rPr>
          <w:rFonts w:cs="Arial"/>
          <w:sz w:val="20"/>
          <w:szCs w:val="20"/>
        </w:rPr>
      </w:pPr>
      <w:proofErr w:type="spellStart"/>
      <w:r w:rsidRPr="00051E94">
        <w:rPr>
          <w:rFonts w:cs="Arial"/>
          <w:sz w:val="20"/>
          <w:szCs w:val="20"/>
        </w:rPr>
        <w:t>Σ’αυτό</w:t>
      </w:r>
      <w:proofErr w:type="spellEnd"/>
      <w:r w:rsidRPr="00051E94">
        <w:rPr>
          <w:rFonts w:cs="Arial"/>
          <w:sz w:val="20"/>
          <w:szCs w:val="20"/>
        </w:rPr>
        <w:t xml:space="preserve"> το πλαίσιο</w:t>
      </w:r>
      <w:r w:rsidR="00FF38FB" w:rsidRPr="00051E94">
        <w:rPr>
          <w:rFonts w:cs="Arial"/>
          <w:sz w:val="20"/>
          <w:szCs w:val="20"/>
        </w:rPr>
        <w:t xml:space="preserve"> ενσωματώθηκαν στην πρόταση 6</w:t>
      </w:r>
      <w:r w:rsidR="00FF38FB" w:rsidRPr="00051E94">
        <w:rPr>
          <w:rFonts w:cs="Arial"/>
          <w:sz w:val="20"/>
          <w:szCs w:val="20"/>
          <w:vertAlign w:val="superscript"/>
        </w:rPr>
        <w:t>ης</w:t>
      </w:r>
      <w:r w:rsidR="00FF38FB" w:rsidRPr="00051E94">
        <w:rPr>
          <w:rFonts w:cs="Arial"/>
          <w:sz w:val="20"/>
          <w:szCs w:val="20"/>
        </w:rPr>
        <w:t xml:space="preserve"> Αναθεώρησης δράσεις που αφορούν στην αποκατάσταση βλαβών / υποστήριξη έκτακτων αναγκών που προκλήθηκαν στο ανθρωπογενές περιβάλλον από τις πλημμύρες της θεομηνίας </w:t>
      </w:r>
      <w:r w:rsidR="00FF38FB" w:rsidRPr="00051E94">
        <w:rPr>
          <w:rFonts w:cs="Arial"/>
          <w:sz w:val="20"/>
          <w:szCs w:val="20"/>
          <w:lang w:val="en-US"/>
        </w:rPr>
        <w:t>DANIEL</w:t>
      </w:r>
      <w:r w:rsidR="00FF38FB" w:rsidRPr="00051E94">
        <w:rPr>
          <w:rFonts w:cs="Arial"/>
          <w:sz w:val="20"/>
          <w:szCs w:val="20"/>
        </w:rPr>
        <w:t xml:space="preserve">, από την οποία η χώρα επλήγη στις αρχές Σεπτεμβρίου του 2023. Η θεομηνία </w:t>
      </w:r>
      <w:r w:rsidR="00FF38FB" w:rsidRPr="00051E94">
        <w:rPr>
          <w:rFonts w:cs="Arial"/>
          <w:sz w:val="20"/>
          <w:szCs w:val="20"/>
          <w:lang w:val="en-US"/>
        </w:rPr>
        <w:t>DANIEL</w:t>
      </w:r>
      <w:r w:rsidR="00FF38FB" w:rsidRPr="00051E94">
        <w:rPr>
          <w:rFonts w:cs="Arial"/>
          <w:sz w:val="20"/>
          <w:szCs w:val="20"/>
        </w:rPr>
        <w:t xml:space="preserve"> επέφερε σημαντικές καταστροφές στις Περιφέρειες Θεσσαλίας, Στερεάς Ελλάδας, Αττικής και Πελοποννήσου και απαιτήθηκε η άμεση ενίσχυση των πληγέντων σύμφωνα με το ισχύον θεσμικό πλαίσιο (ν. 4662/2020 και ν. 4797/2021), βάσει των σχετικών ΚΥΑ {17143 (ΦΕΚ 5406 Β'/11.09.2023) και 17176 (ΦΕΚ 5405 Β'/11.09.2023)}, στο πλαίσιο του Εθνικού Σχεδιασμού για τη Διαχείριση Καταστροφών.</w:t>
      </w:r>
    </w:p>
    <w:p w14:paraId="2AD27B5D" w14:textId="7B7538D6" w:rsidR="00AE5321" w:rsidRDefault="00AE5321" w:rsidP="00DD01EB">
      <w:pPr>
        <w:autoSpaceDE w:val="0"/>
        <w:autoSpaceDN w:val="0"/>
        <w:adjustRightInd w:val="0"/>
        <w:spacing w:before="180" w:after="0"/>
        <w:rPr>
          <w:rFonts w:cs="Arial"/>
          <w:sz w:val="20"/>
          <w:szCs w:val="20"/>
        </w:rPr>
      </w:pPr>
      <w:r w:rsidRPr="00051E94">
        <w:rPr>
          <w:rFonts w:cs="Arial"/>
          <w:b/>
          <w:bCs/>
          <w:sz w:val="20"/>
          <w:szCs w:val="20"/>
        </w:rPr>
        <w:t xml:space="preserve">Οι </w:t>
      </w:r>
      <w:r w:rsidRPr="00051E94">
        <w:rPr>
          <w:rFonts w:cs="Arial"/>
          <w:sz w:val="20"/>
          <w:szCs w:val="20"/>
        </w:rPr>
        <w:t xml:space="preserve">προτεινόμενες </w:t>
      </w:r>
      <w:r w:rsidRPr="00051E94">
        <w:rPr>
          <w:rFonts w:cs="Arial"/>
          <w:b/>
          <w:bCs/>
          <w:sz w:val="20"/>
          <w:szCs w:val="20"/>
        </w:rPr>
        <w:t>τροποποιήσεις αφορούν</w:t>
      </w:r>
      <w:r w:rsidRPr="00051E94">
        <w:rPr>
          <w:rFonts w:cs="Arial"/>
          <w:sz w:val="20"/>
          <w:szCs w:val="20"/>
        </w:rPr>
        <w:t xml:space="preserve"> σε:</w:t>
      </w:r>
    </w:p>
    <w:p w14:paraId="67D37A0C" w14:textId="77777777" w:rsidR="00AE5321" w:rsidRPr="00F83FAC" w:rsidRDefault="00AE5321" w:rsidP="00DD01EB">
      <w:pPr>
        <w:spacing w:before="120" w:after="0"/>
        <w:ind w:left="426" w:hanging="426"/>
        <w:rPr>
          <w:rFonts w:cs="Arial"/>
          <w:sz w:val="20"/>
          <w:szCs w:val="20"/>
        </w:rPr>
      </w:pPr>
      <w:r w:rsidRPr="00F83FAC">
        <w:rPr>
          <w:rFonts w:cs="Arial"/>
          <w:sz w:val="20"/>
          <w:szCs w:val="20"/>
        </w:rPr>
        <w:t>(α)</w:t>
      </w:r>
      <w:r w:rsidRPr="00F83FAC">
        <w:rPr>
          <w:rFonts w:cs="Arial"/>
          <w:sz w:val="20"/>
          <w:szCs w:val="20"/>
        </w:rPr>
        <w:tab/>
        <w:t xml:space="preserve">Αναδιαμόρφωση των χρηματοδοτικών πινάκων του, λόγω: </w:t>
      </w:r>
    </w:p>
    <w:p w14:paraId="1DC49B8D" w14:textId="28E45B25" w:rsidR="00AE5321" w:rsidRPr="00F83FAC" w:rsidRDefault="00AE5321" w:rsidP="004E5AEF">
      <w:pPr>
        <w:pStyle w:val="a5"/>
        <w:numPr>
          <w:ilvl w:val="0"/>
          <w:numId w:val="6"/>
        </w:numPr>
        <w:tabs>
          <w:tab w:val="left" w:pos="851"/>
        </w:tabs>
        <w:spacing w:before="120" w:after="0"/>
        <w:ind w:left="851" w:hanging="284"/>
        <w:contextualSpacing w:val="0"/>
        <w:rPr>
          <w:rFonts w:cs="Arial"/>
          <w:sz w:val="20"/>
          <w:szCs w:val="20"/>
        </w:rPr>
      </w:pPr>
      <w:r w:rsidRPr="00F83FAC">
        <w:rPr>
          <w:rFonts w:cs="Arial"/>
          <w:sz w:val="20"/>
          <w:szCs w:val="20"/>
        </w:rPr>
        <w:t>της δημιουργίας του νέου ΑΠ 10Β (πόροι Ταμείου Συνοχής)</w:t>
      </w:r>
    </w:p>
    <w:p w14:paraId="49863E6C" w14:textId="473029E9" w:rsidR="00AE5321" w:rsidRPr="00F83FAC" w:rsidRDefault="00AE5321" w:rsidP="004E5AEF">
      <w:pPr>
        <w:pStyle w:val="a5"/>
        <w:numPr>
          <w:ilvl w:val="0"/>
          <w:numId w:val="6"/>
        </w:numPr>
        <w:tabs>
          <w:tab w:val="left" w:pos="851"/>
        </w:tabs>
        <w:spacing w:before="120" w:after="0"/>
        <w:ind w:left="851" w:hanging="284"/>
        <w:contextualSpacing w:val="0"/>
        <w:rPr>
          <w:rFonts w:cs="Arial"/>
          <w:sz w:val="20"/>
          <w:szCs w:val="20"/>
        </w:rPr>
      </w:pPr>
      <w:r w:rsidRPr="00F83FAC">
        <w:rPr>
          <w:rFonts w:cs="Arial"/>
          <w:sz w:val="20"/>
          <w:szCs w:val="20"/>
        </w:rPr>
        <w:t xml:space="preserve">της ανακατανομής των πόρων (ΕΤΠΑ, Ταμείου Συνοχής) μεταξύ ΑΠ, τομέων και </w:t>
      </w:r>
      <w:proofErr w:type="spellStart"/>
      <w:r w:rsidRPr="00F83FAC">
        <w:rPr>
          <w:rFonts w:cs="Arial"/>
          <w:sz w:val="20"/>
          <w:szCs w:val="20"/>
        </w:rPr>
        <w:t>υποτομέων</w:t>
      </w:r>
      <w:proofErr w:type="spellEnd"/>
      <w:r w:rsidRPr="00F83FAC">
        <w:rPr>
          <w:rFonts w:cs="Arial"/>
          <w:sz w:val="20"/>
          <w:szCs w:val="20"/>
        </w:rPr>
        <w:t xml:space="preserve"> του Προγράμματος.</w:t>
      </w:r>
    </w:p>
    <w:p w14:paraId="3E158A94" w14:textId="22DB54E9" w:rsidR="00AE5321" w:rsidRPr="00F83FAC" w:rsidRDefault="00AE5321" w:rsidP="00DD01EB">
      <w:pPr>
        <w:spacing w:before="120" w:after="0"/>
        <w:ind w:left="426" w:hanging="426"/>
        <w:rPr>
          <w:rFonts w:cs="Arial"/>
          <w:sz w:val="20"/>
          <w:szCs w:val="20"/>
        </w:rPr>
      </w:pPr>
      <w:r w:rsidRPr="00F83FAC">
        <w:rPr>
          <w:rFonts w:cs="Arial"/>
          <w:sz w:val="20"/>
          <w:szCs w:val="20"/>
        </w:rPr>
        <w:lastRenderedPageBreak/>
        <w:t>(β)</w:t>
      </w:r>
      <w:r w:rsidRPr="00F83FAC">
        <w:rPr>
          <w:rFonts w:cs="Arial"/>
          <w:sz w:val="20"/>
          <w:szCs w:val="20"/>
        </w:rPr>
        <w:tab/>
      </w:r>
      <w:proofErr w:type="spellStart"/>
      <w:r w:rsidRPr="00F83FAC">
        <w:rPr>
          <w:rFonts w:cs="Arial"/>
          <w:sz w:val="20"/>
          <w:szCs w:val="20"/>
        </w:rPr>
        <w:t>Επικαιροποίηση</w:t>
      </w:r>
      <w:proofErr w:type="spellEnd"/>
      <w:r w:rsidRPr="00F83FAC">
        <w:rPr>
          <w:rFonts w:cs="Arial"/>
          <w:sz w:val="20"/>
          <w:szCs w:val="20"/>
        </w:rPr>
        <w:t xml:space="preserve"> τ</w:t>
      </w:r>
      <w:r w:rsidR="007324E8">
        <w:rPr>
          <w:rFonts w:cs="Arial"/>
          <w:sz w:val="20"/>
          <w:szCs w:val="20"/>
        </w:rPr>
        <w:t xml:space="preserve">ων στόχων καθώς και των δεικτών </w:t>
      </w:r>
      <w:r w:rsidRPr="00F83FAC">
        <w:rPr>
          <w:rFonts w:cs="Arial"/>
          <w:sz w:val="20"/>
          <w:szCs w:val="20"/>
        </w:rPr>
        <w:t>εκροής/αποτελέσματος.</w:t>
      </w:r>
    </w:p>
    <w:p w14:paraId="5B722555" w14:textId="5355451C" w:rsidR="00AE5321" w:rsidRPr="00F83FAC" w:rsidRDefault="00AE5321" w:rsidP="00DD01EB">
      <w:pPr>
        <w:spacing w:before="120" w:after="0"/>
        <w:ind w:left="426" w:hanging="426"/>
        <w:rPr>
          <w:rFonts w:cs="Arial"/>
          <w:sz w:val="20"/>
          <w:szCs w:val="20"/>
        </w:rPr>
      </w:pPr>
      <w:r w:rsidRPr="00F83FAC">
        <w:rPr>
          <w:rFonts w:cs="Arial"/>
          <w:sz w:val="20"/>
          <w:szCs w:val="20"/>
        </w:rPr>
        <w:t>(γ)</w:t>
      </w:r>
      <w:r w:rsidRPr="00F83FAC">
        <w:rPr>
          <w:rFonts w:cs="Arial"/>
          <w:sz w:val="20"/>
          <w:szCs w:val="20"/>
        </w:rPr>
        <w:tab/>
      </w:r>
      <w:proofErr w:type="spellStart"/>
      <w:r w:rsidRPr="00F83FAC">
        <w:rPr>
          <w:rFonts w:cs="Arial"/>
          <w:sz w:val="20"/>
          <w:szCs w:val="20"/>
        </w:rPr>
        <w:t>Επικαιροποίηση</w:t>
      </w:r>
      <w:proofErr w:type="spellEnd"/>
      <w:r w:rsidRPr="00F83FAC">
        <w:rPr>
          <w:rFonts w:cs="Arial"/>
          <w:sz w:val="20"/>
          <w:szCs w:val="20"/>
        </w:rPr>
        <w:t xml:space="preserve"> των στόχων του Πλαισίου Επίδοσης</w:t>
      </w:r>
      <w:r w:rsidR="00C1655B" w:rsidRPr="00C1655B">
        <w:rPr>
          <w:rFonts w:cs="Arial"/>
          <w:sz w:val="20"/>
          <w:szCs w:val="20"/>
        </w:rPr>
        <w:t xml:space="preserve"> </w:t>
      </w:r>
      <w:r w:rsidRPr="00F83FAC">
        <w:rPr>
          <w:rFonts w:cs="Arial"/>
          <w:sz w:val="20"/>
          <w:szCs w:val="20"/>
        </w:rPr>
        <w:t>και των σχετικών μεθοδολογικών Εγγράφων (Πλαισίου και Δεικτών).</w:t>
      </w:r>
    </w:p>
    <w:p w14:paraId="450F185A" w14:textId="785F183A" w:rsidR="00AE5321" w:rsidRPr="00AE5321" w:rsidRDefault="00AE5321" w:rsidP="00DD01EB">
      <w:pPr>
        <w:spacing w:before="120" w:after="0"/>
        <w:ind w:left="426" w:hanging="426"/>
        <w:rPr>
          <w:rFonts w:cs="Arial"/>
          <w:sz w:val="20"/>
          <w:szCs w:val="20"/>
        </w:rPr>
      </w:pPr>
      <w:r w:rsidRPr="00F83FAC">
        <w:rPr>
          <w:rFonts w:cs="Arial"/>
          <w:sz w:val="20"/>
          <w:szCs w:val="20"/>
        </w:rPr>
        <w:t>(δ)</w:t>
      </w:r>
      <w:r w:rsidRPr="00F83FAC">
        <w:rPr>
          <w:rFonts w:cs="Arial"/>
          <w:sz w:val="20"/>
          <w:szCs w:val="20"/>
        </w:rPr>
        <w:tab/>
      </w:r>
      <w:proofErr w:type="spellStart"/>
      <w:r w:rsidRPr="00F83FAC">
        <w:rPr>
          <w:rFonts w:cs="Arial"/>
          <w:sz w:val="20"/>
          <w:szCs w:val="20"/>
        </w:rPr>
        <w:t>Επικαιροποίηση</w:t>
      </w:r>
      <w:proofErr w:type="spellEnd"/>
      <w:r w:rsidRPr="00AE5321">
        <w:rPr>
          <w:rFonts w:cs="Arial"/>
          <w:sz w:val="20"/>
          <w:szCs w:val="20"/>
        </w:rPr>
        <w:t xml:space="preserve"> του καταλόγου των Μεγάλων Έργων του</w:t>
      </w:r>
      <w:r w:rsidRPr="00D33080">
        <w:rPr>
          <w:rFonts w:cs="Arial"/>
          <w:sz w:val="20"/>
          <w:szCs w:val="20"/>
        </w:rPr>
        <w:t>.</w:t>
      </w:r>
    </w:p>
    <w:p w14:paraId="26F749B0" w14:textId="4EED73D4" w:rsidR="00454324" w:rsidRDefault="00AE5321" w:rsidP="00DD01EB">
      <w:pPr>
        <w:spacing w:before="180" w:after="0"/>
        <w:rPr>
          <w:rFonts w:cs="Arial"/>
          <w:sz w:val="20"/>
          <w:szCs w:val="20"/>
        </w:rPr>
      </w:pPr>
      <w:r>
        <w:rPr>
          <w:rFonts w:cs="Arial"/>
          <w:sz w:val="20"/>
          <w:szCs w:val="20"/>
        </w:rPr>
        <w:t>Η πρόταση έχει</w:t>
      </w:r>
      <w:r w:rsidR="00454324">
        <w:rPr>
          <w:rFonts w:cs="Arial"/>
          <w:sz w:val="20"/>
          <w:szCs w:val="20"/>
        </w:rPr>
        <w:t xml:space="preserve"> </w:t>
      </w:r>
      <w:r w:rsidR="00454324">
        <w:rPr>
          <w:rFonts w:eastAsiaTheme="minorHAnsi" w:cs="Arial"/>
          <w:color w:val="000000"/>
          <w:sz w:val="20"/>
          <w:szCs w:val="20"/>
          <w:lang w:eastAsia="en-US"/>
        </w:rPr>
        <w:t xml:space="preserve">διαμορφωθεί </w:t>
      </w:r>
      <w:r w:rsidR="00454324" w:rsidRPr="00DD01EB">
        <w:rPr>
          <w:rFonts w:eastAsiaTheme="minorHAnsi" w:cs="Arial"/>
          <w:b/>
          <w:bCs/>
          <w:color w:val="000000"/>
          <w:sz w:val="20"/>
          <w:szCs w:val="20"/>
          <w:lang w:eastAsia="en-US"/>
        </w:rPr>
        <w:t>ώστε να επιτυγχάνονται</w:t>
      </w:r>
      <w:r w:rsidR="00454324">
        <w:rPr>
          <w:rFonts w:eastAsiaTheme="minorHAnsi" w:cs="Arial"/>
          <w:color w:val="000000"/>
          <w:sz w:val="20"/>
          <w:szCs w:val="20"/>
          <w:lang w:eastAsia="en-US"/>
        </w:rPr>
        <w:t xml:space="preserve"> τα κάτωθι</w:t>
      </w:r>
      <w:r w:rsidR="00454324">
        <w:rPr>
          <w:rFonts w:cs="Arial"/>
          <w:sz w:val="20"/>
          <w:szCs w:val="20"/>
        </w:rPr>
        <w:t>:</w:t>
      </w:r>
    </w:p>
    <w:p w14:paraId="77D2A4B3" w14:textId="0DD53CBF"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βέλτιστη αξιοποίηση των διαθέσιμων πόρων του ΕΠ-ΥΜΕΠΕΡΑΑ σύμφωνα με τις εθνικές πολιτικές της χώρας για τους τομείς Μεταφορών και Περιβάλλοντος,</w:t>
      </w:r>
    </w:p>
    <w:p w14:paraId="52E65051" w14:textId="20772192"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διατήρηση της στρατηγικής του με </w:t>
      </w:r>
      <w:proofErr w:type="spellStart"/>
      <w:r w:rsidR="00454324" w:rsidRPr="00AE5321">
        <w:rPr>
          <w:rFonts w:cs="Arial"/>
          <w:sz w:val="20"/>
          <w:szCs w:val="20"/>
        </w:rPr>
        <w:t>επικαιροποίηση</w:t>
      </w:r>
      <w:proofErr w:type="spellEnd"/>
      <w:r w:rsidR="00454324" w:rsidRPr="00AE5321">
        <w:rPr>
          <w:rFonts w:cs="Arial"/>
          <w:sz w:val="20"/>
          <w:szCs w:val="20"/>
        </w:rPr>
        <w:t xml:space="preserve"> της στόχευσής του</w:t>
      </w:r>
    </w:p>
    <w:p w14:paraId="2206037B" w14:textId="73221B4B" w:rsidR="001E7590"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αξιοποίηση των δυνατοτήτων που δίνονται από τον νέο Κανονισμό (ΕΕ) 2023/435</w:t>
      </w:r>
      <w:r w:rsidR="007324E8">
        <w:rPr>
          <w:rFonts w:cs="Arial"/>
          <w:sz w:val="20"/>
          <w:szCs w:val="20"/>
        </w:rPr>
        <w:t xml:space="preserve"> (</w:t>
      </w:r>
      <w:r w:rsidR="007324E8">
        <w:rPr>
          <w:rFonts w:cs="Arial"/>
          <w:sz w:val="20"/>
          <w:szCs w:val="20"/>
          <w:lang w:val="fr-BE"/>
        </w:rPr>
        <w:t>SAFE</w:t>
      </w:r>
      <w:r w:rsidR="007324E8">
        <w:rPr>
          <w:rFonts w:cs="Arial"/>
          <w:sz w:val="20"/>
          <w:szCs w:val="20"/>
        </w:rPr>
        <w:t>)</w:t>
      </w:r>
      <w:r w:rsidR="00051E94">
        <w:rPr>
          <w:rFonts w:cs="Arial"/>
          <w:sz w:val="20"/>
          <w:szCs w:val="20"/>
        </w:rPr>
        <w:t>: Νέος ΑΠ10Β.</w:t>
      </w:r>
    </w:p>
    <w:p w14:paraId="08D8D2AB" w14:textId="45F3D6D3"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ενσωμάτωση όλων των νέων δράσεων που υποστηρίζονται από πόρους του Προγράμματος, οι οποίες εγκρίθηκαν από την Επιτροπή Παρακολούθησης του σεις,</w:t>
      </w:r>
    </w:p>
    <w:p w14:paraId="34BDD4FC" w14:textId="171FAE77" w:rsid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διασφάλιση της ολοκλήρωσης των </w:t>
      </w:r>
      <w:proofErr w:type="spellStart"/>
      <w:r w:rsidR="00454324" w:rsidRPr="00AE5321">
        <w:rPr>
          <w:rFonts w:cs="Arial"/>
          <w:sz w:val="20"/>
          <w:szCs w:val="20"/>
        </w:rPr>
        <w:t>τμηματοποιημένων</w:t>
      </w:r>
      <w:proofErr w:type="spellEnd"/>
      <w:r w:rsidR="00454324" w:rsidRPr="00AE5321">
        <w:rPr>
          <w:rFonts w:cs="Arial"/>
          <w:sz w:val="20"/>
          <w:szCs w:val="20"/>
        </w:rPr>
        <w:t xml:space="preserve"> έργων των τομέων Μεταφορών και Περιβάλλοντος από ΕΠ της ΠΠ 2007-2013,</w:t>
      </w:r>
    </w:p>
    <w:p w14:paraId="5E9CC63D" w14:textId="721E9D16"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εκπλήρωση των απαραίτητων προϋποθέσεων για την </w:t>
      </w:r>
      <w:proofErr w:type="spellStart"/>
      <w:r w:rsidR="00454324" w:rsidRPr="00AE5321">
        <w:rPr>
          <w:rFonts w:cs="Arial"/>
          <w:sz w:val="20"/>
          <w:szCs w:val="20"/>
        </w:rPr>
        <w:t>τμηματοποίηση</w:t>
      </w:r>
      <w:proofErr w:type="spellEnd"/>
      <w:r w:rsidR="00454324" w:rsidRPr="00AE5321">
        <w:rPr>
          <w:rFonts w:cs="Arial"/>
          <w:sz w:val="20"/>
          <w:szCs w:val="20"/>
        </w:rPr>
        <w:t xml:space="preserve"> των νέων έργων των τομέων Μεταφορών, Περιβάλλοντος και Ενέργειας και ολοκλήρωση τους από πόρους των Προγραμμάτων ΜΕΤΑΦΟΡΕΣ, ΠΕΚΑ και κάποιων ΠΕΠ της ΠΠ 2021-2027 (σύμφωνα με τις Κατευθυντήριες γραμμές της ΕΕ σχετικά με το κλείσιμο των Επιχειρησιακών Προγραμμάτων)</w:t>
      </w:r>
      <w:r w:rsidR="001B6B0F" w:rsidRPr="00AE5321">
        <w:rPr>
          <w:rFonts w:cs="Arial"/>
          <w:sz w:val="20"/>
          <w:szCs w:val="20"/>
        </w:rPr>
        <w:t>. Εξασφαλίζεται κατά αυτόν τον τρόπο η συνέργεια και μεταξύ συναφών Προγραμμάτων των δύο Προγραμματικών Περιόδων</w:t>
      </w:r>
      <w:r>
        <w:rPr>
          <w:rFonts w:cs="Arial"/>
          <w:sz w:val="20"/>
          <w:szCs w:val="20"/>
        </w:rPr>
        <w:t>.</w:t>
      </w:r>
    </w:p>
    <w:p w14:paraId="5485D3A2" w14:textId="63F7A196" w:rsidR="001C7438" w:rsidRPr="003F7E86" w:rsidRDefault="00DD01EB" w:rsidP="00454324">
      <w:pPr>
        <w:spacing w:before="180" w:after="0"/>
        <w:rPr>
          <w:rFonts w:cs="Arial"/>
          <w:sz w:val="20"/>
          <w:szCs w:val="20"/>
        </w:rPr>
      </w:pPr>
      <w:r w:rsidRPr="003F7E86">
        <w:rPr>
          <w:rFonts w:cs="Arial"/>
          <w:sz w:val="20"/>
          <w:szCs w:val="20"/>
        </w:rPr>
        <w:t xml:space="preserve">Επισημαίνεται ότι τα έργα που θα ολοκληρωθούν ως </w:t>
      </w:r>
      <w:proofErr w:type="spellStart"/>
      <w:r w:rsidR="001C7438" w:rsidRPr="003F7E86">
        <w:rPr>
          <w:rFonts w:cs="Arial"/>
          <w:sz w:val="20"/>
          <w:szCs w:val="20"/>
        </w:rPr>
        <w:t>τμηματοποιημένα</w:t>
      </w:r>
      <w:proofErr w:type="spellEnd"/>
      <w:r w:rsidR="003674F8" w:rsidRPr="003F7E86">
        <w:t xml:space="preserve"> </w:t>
      </w:r>
      <w:r w:rsidRPr="003F7E86">
        <w:rPr>
          <w:rFonts w:cs="Arial"/>
          <w:sz w:val="20"/>
          <w:szCs w:val="20"/>
        </w:rPr>
        <w:t xml:space="preserve">με πόρους των Προγραμμάτων ΜΕΤΑΦΟΡΕΣ 2021-2027, ΠΕΚΑ 2021-2027 και κάποιων επιμέρους Περιφερειακών </w:t>
      </w:r>
      <w:r w:rsidR="003F7E86" w:rsidRPr="003F7E86">
        <w:rPr>
          <w:rFonts w:cs="Arial"/>
          <w:sz w:val="20"/>
          <w:szCs w:val="20"/>
        </w:rPr>
        <w:t xml:space="preserve">(α) πληρούν </w:t>
      </w:r>
      <w:r w:rsidR="003674F8" w:rsidRPr="003F7E86">
        <w:rPr>
          <w:rFonts w:cs="Arial"/>
          <w:sz w:val="20"/>
          <w:szCs w:val="20"/>
        </w:rPr>
        <w:t>τα προβλεπόμενα στις κατευθυντήριες γραμμές της ΕΕ σχετικά με το κλείσιμο των Επιχειρησιακών Προγραμμάτων</w:t>
      </w:r>
      <w:r w:rsidR="003F7E86" w:rsidRPr="003F7E86">
        <w:rPr>
          <w:rFonts w:cs="Arial"/>
          <w:sz w:val="20"/>
          <w:szCs w:val="20"/>
        </w:rPr>
        <w:t xml:space="preserve"> και (β) λαμβάνουν τις προϋποθέσεις που τίθενται από την Ε. Επιτροπή για επιμέρους </w:t>
      </w:r>
      <w:proofErr w:type="spellStart"/>
      <w:r w:rsidR="003F7E86" w:rsidRPr="003F7E86">
        <w:rPr>
          <w:rFonts w:cs="Arial"/>
          <w:sz w:val="20"/>
          <w:szCs w:val="20"/>
        </w:rPr>
        <w:t>υπο</w:t>
      </w:r>
      <w:proofErr w:type="spellEnd"/>
      <w:r w:rsidR="003F7E86" w:rsidRPr="003F7E86">
        <w:rPr>
          <w:rFonts w:cs="Arial"/>
          <w:sz w:val="20"/>
          <w:szCs w:val="20"/>
        </w:rPr>
        <w:t>-τομείς</w:t>
      </w:r>
      <w:r w:rsidR="003674F8" w:rsidRPr="003F7E86">
        <w:rPr>
          <w:rFonts w:cs="Arial"/>
          <w:sz w:val="20"/>
          <w:szCs w:val="20"/>
        </w:rPr>
        <w:t>.</w:t>
      </w:r>
    </w:p>
    <w:p w14:paraId="547A07B3" w14:textId="31609211" w:rsidR="00454324" w:rsidRDefault="003F7E86" w:rsidP="008A210A">
      <w:pPr>
        <w:spacing w:before="180" w:after="0"/>
        <w:rPr>
          <w:rFonts w:cs="Arial"/>
          <w:sz w:val="20"/>
          <w:szCs w:val="20"/>
        </w:rPr>
      </w:pPr>
      <w:r>
        <w:rPr>
          <w:rFonts w:cs="Arial"/>
          <w:sz w:val="20"/>
          <w:szCs w:val="20"/>
        </w:rPr>
        <w:t>Τέλος</w:t>
      </w:r>
      <w:r w:rsidR="00454324">
        <w:rPr>
          <w:rFonts w:cs="Arial"/>
          <w:sz w:val="20"/>
          <w:szCs w:val="20"/>
        </w:rPr>
        <w:t xml:space="preserve">, σύμφωνα με τις σχετικές διαβουλεύσεις, </w:t>
      </w:r>
      <w:r w:rsidR="007324E8">
        <w:rPr>
          <w:rFonts w:cs="Arial"/>
          <w:sz w:val="20"/>
          <w:szCs w:val="20"/>
        </w:rPr>
        <w:t xml:space="preserve">παρέχονται σε παραρτήματα της παρούσης αιτιολογικής έκθεσης </w:t>
      </w:r>
      <w:r w:rsidR="00FC5987">
        <w:rPr>
          <w:rFonts w:cs="Arial"/>
          <w:sz w:val="20"/>
          <w:szCs w:val="20"/>
        </w:rPr>
        <w:t xml:space="preserve"> επιπλέον</w:t>
      </w:r>
      <w:r w:rsidR="00454324">
        <w:rPr>
          <w:rFonts w:cs="Arial"/>
          <w:sz w:val="20"/>
          <w:szCs w:val="20"/>
        </w:rPr>
        <w:t xml:space="preserve"> στοιχεί</w:t>
      </w:r>
      <w:r w:rsidR="007324E8">
        <w:rPr>
          <w:rFonts w:cs="Arial"/>
          <w:sz w:val="20"/>
          <w:szCs w:val="20"/>
        </w:rPr>
        <w:t>α</w:t>
      </w:r>
      <w:r w:rsidR="00454324">
        <w:rPr>
          <w:rFonts w:cs="Arial"/>
          <w:sz w:val="20"/>
          <w:szCs w:val="20"/>
        </w:rPr>
        <w:t xml:space="preserve"> και διευκρινίσε</w:t>
      </w:r>
      <w:r w:rsidR="007324E8">
        <w:rPr>
          <w:rFonts w:cs="Arial"/>
          <w:sz w:val="20"/>
          <w:szCs w:val="20"/>
        </w:rPr>
        <w:t>ις</w:t>
      </w:r>
      <w:r w:rsidR="00454324">
        <w:rPr>
          <w:rFonts w:cs="Arial"/>
          <w:sz w:val="20"/>
          <w:szCs w:val="20"/>
        </w:rPr>
        <w:t xml:space="preserve"> καθώς και η διοργάνωση των τεχνικών συναντήσεων, που έχουν ζητηθεί από την Ε. Επιτροπή ως προϋπόθεση για την οριστικοποίηση και αποδοχή της πρότασης 6</w:t>
      </w:r>
      <w:r w:rsidR="00454324" w:rsidRPr="00857FED">
        <w:rPr>
          <w:rFonts w:cs="Arial"/>
          <w:sz w:val="20"/>
          <w:szCs w:val="20"/>
          <w:vertAlign w:val="superscript"/>
        </w:rPr>
        <w:t>ης</w:t>
      </w:r>
      <w:r w:rsidR="00454324">
        <w:rPr>
          <w:rFonts w:cs="Arial"/>
          <w:sz w:val="20"/>
          <w:szCs w:val="20"/>
        </w:rPr>
        <w:t xml:space="preserve"> Αναθεώρησης σε ότι αφορά στους </w:t>
      </w:r>
      <w:proofErr w:type="spellStart"/>
      <w:r w:rsidR="00454324">
        <w:rPr>
          <w:rFonts w:cs="Arial"/>
          <w:sz w:val="20"/>
          <w:szCs w:val="20"/>
        </w:rPr>
        <w:t>υπο</w:t>
      </w:r>
      <w:proofErr w:type="spellEnd"/>
      <w:r w:rsidR="00D17ABD">
        <w:rPr>
          <w:rFonts w:cs="Arial"/>
          <w:sz w:val="20"/>
          <w:szCs w:val="20"/>
        </w:rPr>
        <w:t>-</w:t>
      </w:r>
      <w:r w:rsidR="00454324">
        <w:rPr>
          <w:rFonts w:cs="Arial"/>
          <w:sz w:val="20"/>
          <w:szCs w:val="20"/>
        </w:rPr>
        <w:t>τομείς</w:t>
      </w:r>
      <w:r w:rsidR="007324E8">
        <w:rPr>
          <w:rFonts w:cs="Arial"/>
          <w:sz w:val="20"/>
          <w:szCs w:val="20"/>
        </w:rPr>
        <w:t xml:space="preserve"> της δ</w:t>
      </w:r>
      <w:r w:rsidR="00454324" w:rsidRPr="008A07B1">
        <w:rPr>
          <w:rFonts w:cs="Arial"/>
          <w:sz w:val="20"/>
          <w:szCs w:val="20"/>
        </w:rPr>
        <w:t>ιαχείρισης Στερεών Αποβλήτων</w:t>
      </w:r>
      <w:r w:rsidR="007324E8">
        <w:rPr>
          <w:rFonts w:cs="Arial"/>
          <w:sz w:val="20"/>
          <w:szCs w:val="20"/>
        </w:rPr>
        <w:t>, δ</w:t>
      </w:r>
      <w:r w:rsidR="00454324" w:rsidRPr="008A07B1">
        <w:rPr>
          <w:rFonts w:cs="Arial"/>
          <w:sz w:val="20"/>
          <w:szCs w:val="20"/>
        </w:rPr>
        <w:t>ιαχείρισης Υδατικών Πόρων</w:t>
      </w:r>
      <w:r w:rsidR="007324E8">
        <w:rPr>
          <w:rFonts w:cs="Arial"/>
          <w:sz w:val="20"/>
          <w:szCs w:val="20"/>
        </w:rPr>
        <w:t xml:space="preserve">, </w:t>
      </w:r>
      <w:r w:rsidR="00051E94">
        <w:rPr>
          <w:rFonts w:cs="Arial"/>
          <w:sz w:val="20"/>
          <w:szCs w:val="20"/>
        </w:rPr>
        <w:t>Β</w:t>
      </w:r>
      <w:r w:rsidR="00454324" w:rsidRPr="008A07B1">
        <w:rPr>
          <w:rFonts w:cs="Arial"/>
          <w:sz w:val="20"/>
          <w:szCs w:val="20"/>
        </w:rPr>
        <w:t>ιοποικιλότητας</w:t>
      </w:r>
      <w:r w:rsidR="00051E94">
        <w:rPr>
          <w:rFonts w:cs="Arial"/>
          <w:sz w:val="20"/>
          <w:szCs w:val="20"/>
        </w:rPr>
        <w:t xml:space="preserve"> </w:t>
      </w:r>
      <w:r w:rsidR="00D17D4A">
        <w:rPr>
          <w:rFonts w:cs="Arial"/>
          <w:sz w:val="20"/>
          <w:szCs w:val="20"/>
        </w:rPr>
        <w:t>και σ</w:t>
      </w:r>
      <w:r w:rsidR="00454324" w:rsidRPr="00454324">
        <w:rPr>
          <w:rFonts w:cs="Arial"/>
          <w:sz w:val="20"/>
          <w:szCs w:val="20"/>
        </w:rPr>
        <w:t>ιδηροδρομικ</w:t>
      </w:r>
      <w:r w:rsidR="00D17D4A">
        <w:rPr>
          <w:rFonts w:cs="Arial"/>
          <w:sz w:val="20"/>
          <w:szCs w:val="20"/>
        </w:rPr>
        <w:t xml:space="preserve">ών </w:t>
      </w:r>
      <w:r w:rsidR="00454324" w:rsidRPr="00454324">
        <w:rPr>
          <w:rFonts w:cs="Arial"/>
          <w:sz w:val="20"/>
          <w:szCs w:val="20"/>
        </w:rPr>
        <w:t>έργ</w:t>
      </w:r>
      <w:r w:rsidR="00D17D4A">
        <w:rPr>
          <w:rFonts w:cs="Arial"/>
          <w:sz w:val="20"/>
          <w:szCs w:val="20"/>
        </w:rPr>
        <w:t>ων</w:t>
      </w:r>
      <w:r w:rsidR="00454324">
        <w:rPr>
          <w:rFonts w:cs="Arial"/>
          <w:sz w:val="20"/>
          <w:szCs w:val="20"/>
        </w:rPr>
        <w:t>.</w:t>
      </w:r>
    </w:p>
    <w:p w14:paraId="07073952" w14:textId="50FD1182" w:rsidR="00324EC7" w:rsidRPr="00A1667F" w:rsidRDefault="000F7D22" w:rsidP="009705BA">
      <w:pPr>
        <w:pStyle w:val="1"/>
        <w:tabs>
          <w:tab w:val="clear" w:pos="-360"/>
        </w:tabs>
        <w:spacing w:after="240"/>
        <w:ind w:left="425" w:hanging="425"/>
        <w:rPr>
          <w:sz w:val="22"/>
          <w:szCs w:val="24"/>
          <w:lang w:val="el-GR"/>
        </w:rPr>
      </w:pPr>
      <w:r w:rsidRPr="00A1667F">
        <w:rPr>
          <w:sz w:val="22"/>
          <w:szCs w:val="24"/>
          <w:lang w:val="el-GR"/>
        </w:rPr>
        <w:t xml:space="preserve">προτεινομενεσ </w:t>
      </w:r>
      <w:r w:rsidR="00454324" w:rsidRPr="00A1667F">
        <w:rPr>
          <w:sz w:val="22"/>
          <w:szCs w:val="24"/>
          <w:lang w:val="el-GR"/>
        </w:rPr>
        <w:t>Τροποποίησ</w:t>
      </w:r>
      <w:r w:rsidRPr="00A1667F">
        <w:rPr>
          <w:sz w:val="22"/>
          <w:szCs w:val="24"/>
          <w:lang w:val="el-GR"/>
        </w:rPr>
        <w:t>εισ</w:t>
      </w:r>
      <w:r w:rsidR="00454324" w:rsidRPr="00A1667F">
        <w:rPr>
          <w:sz w:val="22"/>
          <w:szCs w:val="24"/>
          <w:lang w:val="el-GR"/>
        </w:rPr>
        <w:t xml:space="preserve"> </w:t>
      </w:r>
      <w:r w:rsidR="00324EC7" w:rsidRPr="00A1667F">
        <w:rPr>
          <w:sz w:val="22"/>
          <w:szCs w:val="24"/>
          <w:lang w:val="el-GR"/>
        </w:rPr>
        <w:t>Χρηματοδοτικ</w:t>
      </w:r>
      <w:r w:rsidR="00454324" w:rsidRPr="00A1667F">
        <w:rPr>
          <w:sz w:val="22"/>
          <w:szCs w:val="24"/>
          <w:lang w:val="el-GR"/>
        </w:rPr>
        <w:t>ών</w:t>
      </w:r>
      <w:r w:rsidR="00324EC7" w:rsidRPr="00A1667F">
        <w:rPr>
          <w:sz w:val="22"/>
          <w:szCs w:val="24"/>
          <w:lang w:val="el-GR"/>
        </w:rPr>
        <w:t xml:space="preserve"> Στοιχεί</w:t>
      </w:r>
      <w:r w:rsidR="00454324" w:rsidRPr="00A1667F">
        <w:rPr>
          <w:sz w:val="22"/>
          <w:szCs w:val="24"/>
          <w:lang w:val="el-GR"/>
        </w:rPr>
        <w:t>ων</w:t>
      </w:r>
      <w:r w:rsidR="0001646D" w:rsidRPr="00A1667F">
        <w:rPr>
          <w:sz w:val="22"/>
          <w:szCs w:val="24"/>
          <w:lang w:val="el-GR"/>
        </w:rPr>
        <w:t xml:space="preserve"> </w:t>
      </w:r>
      <w:r w:rsidR="00A1667F">
        <w:rPr>
          <w:sz w:val="22"/>
          <w:szCs w:val="24"/>
          <w:lang w:val="el-GR"/>
        </w:rPr>
        <w:t>6</w:t>
      </w:r>
      <w:r w:rsidR="00A1667F" w:rsidRPr="00A1667F">
        <w:rPr>
          <w:sz w:val="22"/>
          <w:szCs w:val="24"/>
          <w:vertAlign w:val="superscript"/>
          <w:lang w:val="el-GR"/>
        </w:rPr>
        <w:t>ης</w:t>
      </w:r>
      <w:r w:rsidR="00A1667F">
        <w:rPr>
          <w:sz w:val="22"/>
          <w:szCs w:val="24"/>
          <w:lang w:val="el-GR"/>
        </w:rPr>
        <w:t xml:space="preserve"> αναθεωρησης</w:t>
      </w:r>
    </w:p>
    <w:p w14:paraId="3E770800" w14:textId="77777777" w:rsidR="00324EC7" w:rsidRPr="001561A6" w:rsidRDefault="00324EC7" w:rsidP="002D5C4A">
      <w:pPr>
        <w:spacing w:before="120" w:after="0"/>
        <w:rPr>
          <w:rFonts w:cs="Arial"/>
          <w:sz w:val="20"/>
          <w:szCs w:val="20"/>
        </w:rPr>
      </w:pPr>
      <w:r>
        <w:rPr>
          <w:rFonts w:cs="Arial"/>
          <w:sz w:val="20"/>
          <w:szCs w:val="20"/>
        </w:rPr>
        <w:t>Συνοπτικά, η εικόνα είναι η εξής:</w:t>
      </w:r>
    </w:p>
    <w:p w14:paraId="777AAF2E" w14:textId="092E5B18" w:rsidR="00324EC7" w:rsidRPr="00F642A6" w:rsidRDefault="00955144" w:rsidP="00955144">
      <w:pPr>
        <w:spacing w:before="180" w:after="0"/>
        <w:ind w:left="426" w:hanging="426"/>
        <w:rPr>
          <w:rFonts w:cs="Arial"/>
          <w:sz w:val="20"/>
          <w:szCs w:val="20"/>
        </w:rPr>
      </w:pPr>
      <w:r w:rsidRPr="00955144">
        <w:rPr>
          <w:rFonts w:cs="Arial"/>
          <w:sz w:val="20"/>
          <w:szCs w:val="20"/>
        </w:rPr>
        <w:t>(α)</w:t>
      </w:r>
      <w:r>
        <w:rPr>
          <w:rFonts w:cs="Arial"/>
          <w:b/>
          <w:bCs/>
          <w:sz w:val="20"/>
          <w:szCs w:val="20"/>
        </w:rPr>
        <w:tab/>
      </w:r>
      <w:r w:rsidR="00324EC7" w:rsidRPr="00955144">
        <w:rPr>
          <w:rFonts w:cs="Arial"/>
          <w:b/>
          <w:bCs/>
          <w:sz w:val="20"/>
          <w:szCs w:val="20"/>
        </w:rPr>
        <w:t>Διατηρείται η Κοινοτική Συνδρομή</w:t>
      </w:r>
      <w:r w:rsidR="00324EC7" w:rsidRPr="00955144">
        <w:rPr>
          <w:rFonts w:cs="Arial"/>
          <w:sz w:val="20"/>
          <w:szCs w:val="20"/>
        </w:rPr>
        <w:t xml:space="preserve"> του </w:t>
      </w:r>
      <w:r w:rsidR="00324EC7" w:rsidRPr="00F642A6">
        <w:rPr>
          <w:rFonts w:cs="Arial"/>
          <w:b/>
          <w:bCs/>
          <w:sz w:val="20"/>
          <w:szCs w:val="20"/>
        </w:rPr>
        <w:t>Προγράμματος</w:t>
      </w:r>
      <w:r w:rsidR="00324EC7" w:rsidRPr="00F642A6">
        <w:rPr>
          <w:rFonts w:cs="Arial"/>
          <w:sz w:val="20"/>
          <w:szCs w:val="20"/>
        </w:rPr>
        <w:t xml:space="preserve"> στα 3.880</w:t>
      </w:r>
      <w:r w:rsidR="00570D1B" w:rsidRPr="00F642A6">
        <w:rPr>
          <w:rFonts w:cs="Arial"/>
          <w:sz w:val="20"/>
          <w:szCs w:val="20"/>
        </w:rPr>
        <w:t xml:space="preserve">,2 </w:t>
      </w:r>
      <w:r w:rsidR="00324EC7" w:rsidRPr="00F642A6">
        <w:rPr>
          <w:rFonts w:cs="Arial"/>
          <w:sz w:val="20"/>
          <w:szCs w:val="20"/>
        </w:rPr>
        <w:t>εκ.€</w:t>
      </w:r>
      <w:r w:rsidR="000A37F1" w:rsidRPr="00F642A6">
        <w:rPr>
          <w:rFonts w:cs="Arial"/>
          <w:sz w:val="20"/>
          <w:szCs w:val="20"/>
        </w:rPr>
        <w:t xml:space="preserve">, που </w:t>
      </w:r>
      <w:r w:rsidR="00324EC7" w:rsidRPr="00F642A6">
        <w:rPr>
          <w:rFonts w:cs="Arial"/>
          <w:sz w:val="20"/>
          <w:szCs w:val="20"/>
        </w:rPr>
        <w:t>αντιστοιχεί πλέον σε σταθμισμένο ποσοστό συγχρηματοδότησης 84,</w:t>
      </w:r>
      <w:r w:rsidR="006302D3">
        <w:rPr>
          <w:rFonts w:cs="Arial"/>
          <w:sz w:val="20"/>
          <w:szCs w:val="20"/>
        </w:rPr>
        <w:t>4</w:t>
      </w:r>
      <w:r w:rsidR="00477AFE" w:rsidRPr="00477AFE">
        <w:rPr>
          <w:rFonts w:cs="Arial"/>
          <w:sz w:val="20"/>
          <w:szCs w:val="20"/>
        </w:rPr>
        <w:t>5</w:t>
      </w:r>
      <w:r w:rsidR="00324EC7" w:rsidRPr="00F642A6">
        <w:rPr>
          <w:rFonts w:cs="Arial"/>
          <w:sz w:val="20"/>
          <w:szCs w:val="20"/>
        </w:rPr>
        <w:t>%</w:t>
      </w:r>
      <w:r w:rsidR="000A37F1" w:rsidRPr="00F642A6">
        <w:rPr>
          <w:rFonts w:cs="Arial"/>
          <w:sz w:val="20"/>
          <w:szCs w:val="20"/>
        </w:rPr>
        <w:t>.</w:t>
      </w:r>
    </w:p>
    <w:p w14:paraId="389F66FB" w14:textId="52695B7E" w:rsidR="00324EC7" w:rsidRPr="00F642A6" w:rsidRDefault="00955144" w:rsidP="00955144">
      <w:pPr>
        <w:spacing w:before="180" w:after="0"/>
        <w:ind w:left="426" w:hanging="426"/>
        <w:rPr>
          <w:rFonts w:cs="Arial"/>
          <w:sz w:val="20"/>
          <w:szCs w:val="20"/>
        </w:rPr>
      </w:pPr>
      <w:r w:rsidRPr="00F642A6">
        <w:rPr>
          <w:rFonts w:cs="Arial"/>
          <w:sz w:val="20"/>
          <w:szCs w:val="20"/>
        </w:rPr>
        <w:t>(β)</w:t>
      </w:r>
      <w:r w:rsidRPr="00F642A6">
        <w:rPr>
          <w:rFonts w:cs="Arial"/>
          <w:b/>
          <w:bCs/>
          <w:sz w:val="20"/>
          <w:szCs w:val="20"/>
        </w:rPr>
        <w:tab/>
      </w:r>
      <w:r w:rsidR="00324EC7" w:rsidRPr="00F642A6">
        <w:rPr>
          <w:rFonts w:cs="Arial"/>
          <w:b/>
          <w:bCs/>
          <w:sz w:val="20"/>
          <w:szCs w:val="20"/>
        </w:rPr>
        <w:t>Μειώνεται</w:t>
      </w:r>
      <w:r w:rsidR="00324EC7" w:rsidRPr="00F642A6">
        <w:rPr>
          <w:rFonts w:cs="Arial"/>
          <w:sz w:val="20"/>
          <w:szCs w:val="20"/>
        </w:rPr>
        <w:t xml:space="preserve"> </w:t>
      </w:r>
      <w:r w:rsidR="00324EC7" w:rsidRPr="00F642A6">
        <w:rPr>
          <w:rFonts w:cs="Arial"/>
          <w:b/>
          <w:bCs/>
          <w:sz w:val="20"/>
          <w:szCs w:val="20"/>
        </w:rPr>
        <w:t>η Εθνική Συμμετοχή</w:t>
      </w:r>
      <w:r w:rsidR="00324EC7" w:rsidRPr="00F642A6">
        <w:rPr>
          <w:rFonts w:cs="Arial"/>
          <w:sz w:val="20"/>
          <w:szCs w:val="20"/>
        </w:rPr>
        <w:t xml:space="preserve"> του Προγράμματος, </w:t>
      </w:r>
      <w:r w:rsidR="00051E94" w:rsidRPr="00F642A6">
        <w:rPr>
          <w:rFonts w:cs="Arial"/>
          <w:sz w:val="20"/>
          <w:szCs w:val="20"/>
        </w:rPr>
        <w:t xml:space="preserve">κατά </w:t>
      </w:r>
      <w:r w:rsidR="00051E94">
        <w:rPr>
          <w:rFonts w:cs="Arial"/>
          <w:sz w:val="20"/>
          <w:szCs w:val="20"/>
        </w:rPr>
        <w:t>57,4</w:t>
      </w:r>
      <w:r w:rsidR="00051E94" w:rsidRPr="00F642A6">
        <w:rPr>
          <w:rFonts w:cs="Arial"/>
          <w:sz w:val="20"/>
          <w:szCs w:val="20"/>
        </w:rPr>
        <w:t xml:space="preserve"> εκ.€, η οποία οριστικοποιείται στα </w:t>
      </w:r>
      <w:r w:rsidR="00051E94" w:rsidRPr="00026B34">
        <w:rPr>
          <w:rFonts w:cs="Arial"/>
          <w:sz w:val="20"/>
          <w:szCs w:val="20"/>
        </w:rPr>
        <w:t>714</w:t>
      </w:r>
      <w:r w:rsidR="00051E94" w:rsidRPr="00F642A6">
        <w:rPr>
          <w:rFonts w:cs="Arial"/>
          <w:sz w:val="20"/>
          <w:szCs w:val="20"/>
        </w:rPr>
        <w:t>,</w:t>
      </w:r>
      <w:r w:rsidR="00051E94" w:rsidRPr="00026B34">
        <w:rPr>
          <w:rFonts w:cs="Arial"/>
          <w:sz w:val="20"/>
          <w:szCs w:val="20"/>
        </w:rPr>
        <w:t>5</w:t>
      </w:r>
      <w:r w:rsidR="00051E94" w:rsidRPr="00F642A6">
        <w:rPr>
          <w:rFonts w:cs="Arial"/>
          <w:sz w:val="20"/>
          <w:szCs w:val="20"/>
        </w:rPr>
        <w:t xml:space="preserve"> εκ.€, που αντιστοιχεί σε σταθμισμένο ποσοστό συμμετοχής 15,</w:t>
      </w:r>
      <w:r w:rsidR="006302D3">
        <w:rPr>
          <w:rFonts w:cs="Arial"/>
          <w:sz w:val="20"/>
          <w:szCs w:val="20"/>
        </w:rPr>
        <w:t>5</w:t>
      </w:r>
      <w:r w:rsidR="00477AFE" w:rsidRPr="00477AFE">
        <w:rPr>
          <w:rFonts w:cs="Arial"/>
          <w:sz w:val="20"/>
          <w:szCs w:val="20"/>
        </w:rPr>
        <w:t>5</w:t>
      </w:r>
      <w:r w:rsidR="00051E94" w:rsidRPr="00F642A6">
        <w:rPr>
          <w:rFonts w:cs="Arial"/>
          <w:sz w:val="20"/>
          <w:szCs w:val="20"/>
        </w:rPr>
        <w:t>%</w:t>
      </w:r>
      <w:r w:rsidR="00051E94">
        <w:rPr>
          <w:rFonts w:cs="Arial"/>
          <w:sz w:val="20"/>
          <w:szCs w:val="20"/>
        </w:rPr>
        <w:t>.</w:t>
      </w:r>
    </w:p>
    <w:p w14:paraId="563E7AFB" w14:textId="778290BE" w:rsidR="00324EC7" w:rsidRPr="00F642A6" w:rsidRDefault="00955144" w:rsidP="00955144">
      <w:pPr>
        <w:spacing w:before="180" w:after="0"/>
        <w:ind w:left="426" w:hanging="426"/>
        <w:rPr>
          <w:rFonts w:cs="Arial"/>
          <w:sz w:val="20"/>
          <w:szCs w:val="20"/>
        </w:rPr>
      </w:pPr>
      <w:r w:rsidRPr="00F642A6">
        <w:rPr>
          <w:rFonts w:cs="Arial"/>
          <w:sz w:val="20"/>
          <w:szCs w:val="20"/>
        </w:rPr>
        <w:t>(γ)</w:t>
      </w:r>
      <w:r w:rsidRPr="00F642A6">
        <w:rPr>
          <w:rFonts w:cs="Arial"/>
          <w:b/>
          <w:bCs/>
          <w:sz w:val="20"/>
          <w:szCs w:val="20"/>
        </w:rPr>
        <w:tab/>
      </w:r>
      <w:r w:rsidR="00324EC7" w:rsidRPr="00F642A6">
        <w:rPr>
          <w:rFonts w:cs="Arial"/>
          <w:b/>
          <w:bCs/>
          <w:sz w:val="20"/>
          <w:szCs w:val="20"/>
        </w:rPr>
        <w:t>Μειώνεται η ΣΔΔ</w:t>
      </w:r>
      <w:r w:rsidR="00324EC7" w:rsidRPr="00F642A6">
        <w:rPr>
          <w:rFonts w:cs="Arial"/>
          <w:sz w:val="20"/>
          <w:szCs w:val="20"/>
        </w:rPr>
        <w:t xml:space="preserve"> του </w:t>
      </w:r>
      <w:r w:rsidR="00324EC7" w:rsidRPr="00F642A6">
        <w:rPr>
          <w:rFonts w:cs="Arial"/>
          <w:b/>
          <w:bCs/>
          <w:sz w:val="20"/>
          <w:szCs w:val="20"/>
        </w:rPr>
        <w:t>Προγράμματος</w:t>
      </w:r>
      <w:r w:rsidR="00324EC7" w:rsidRPr="00F642A6">
        <w:rPr>
          <w:rFonts w:cs="Arial"/>
          <w:sz w:val="20"/>
          <w:szCs w:val="20"/>
        </w:rPr>
        <w:t xml:space="preserve">, </w:t>
      </w:r>
      <w:r w:rsidR="00051E94" w:rsidRPr="00F642A6">
        <w:rPr>
          <w:rFonts w:cs="Arial"/>
          <w:sz w:val="20"/>
          <w:szCs w:val="20"/>
        </w:rPr>
        <w:t xml:space="preserve">κατά </w:t>
      </w:r>
      <w:r w:rsidR="00051E94" w:rsidRPr="00026B34">
        <w:rPr>
          <w:rFonts w:cs="Arial"/>
          <w:sz w:val="20"/>
          <w:szCs w:val="20"/>
        </w:rPr>
        <w:t>57</w:t>
      </w:r>
      <w:r w:rsidR="00051E94">
        <w:rPr>
          <w:rFonts w:cs="Arial"/>
          <w:sz w:val="20"/>
          <w:szCs w:val="20"/>
        </w:rPr>
        <w:t>,</w:t>
      </w:r>
      <w:r w:rsidR="00051E94" w:rsidRPr="00026B34">
        <w:rPr>
          <w:rFonts w:cs="Arial"/>
          <w:sz w:val="20"/>
          <w:szCs w:val="20"/>
        </w:rPr>
        <w:t>4</w:t>
      </w:r>
      <w:r w:rsidR="00051E94" w:rsidRPr="00F642A6">
        <w:rPr>
          <w:rFonts w:cs="Arial"/>
          <w:sz w:val="20"/>
          <w:szCs w:val="20"/>
        </w:rPr>
        <w:t xml:space="preserve"> εκ.€, η οποία οριστικοποιείται στα 4.59</w:t>
      </w:r>
      <w:r w:rsidR="00E115CC">
        <w:rPr>
          <w:rFonts w:cs="Arial"/>
          <w:sz w:val="20"/>
          <w:szCs w:val="20"/>
        </w:rPr>
        <w:t>4</w:t>
      </w:r>
      <w:r w:rsidR="00051E94" w:rsidRPr="00F642A6">
        <w:rPr>
          <w:rFonts w:cs="Arial"/>
          <w:sz w:val="20"/>
          <w:szCs w:val="20"/>
        </w:rPr>
        <w:t>,</w:t>
      </w:r>
      <w:r w:rsidR="00051E94">
        <w:rPr>
          <w:rFonts w:cs="Arial"/>
          <w:sz w:val="20"/>
          <w:szCs w:val="20"/>
        </w:rPr>
        <w:t>7</w:t>
      </w:r>
      <w:r w:rsidR="00051E94" w:rsidRPr="00F642A6">
        <w:rPr>
          <w:rFonts w:cs="Arial"/>
          <w:sz w:val="20"/>
          <w:szCs w:val="20"/>
        </w:rPr>
        <w:t xml:space="preserve"> εκ.€.</w:t>
      </w:r>
    </w:p>
    <w:p w14:paraId="57F55BF1" w14:textId="63B62B56" w:rsidR="005F1C51" w:rsidRPr="00F642A6" w:rsidRDefault="00955144" w:rsidP="00955144">
      <w:pPr>
        <w:spacing w:before="180" w:after="0"/>
        <w:ind w:left="426" w:hanging="426"/>
        <w:rPr>
          <w:rFonts w:cs="Arial"/>
          <w:sz w:val="20"/>
          <w:szCs w:val="20"/>
        </w:rPr>
      </w:pPr>
      <w:r w:rsidRPr="00F642A6">
        <w:rPr>
          <w:rFonts w:cs="Arial"/>
          <w:sz w:val="20"/>
          <w:szCs w:val="20"/>
        </w:rPr>
        <w:t>(δ)</w:t>
      </w:r>
      <w:r w:rsidRPr="00F642A6">
        <w:rPr>
          <w:rFonts w:cs="Arial"/>
          <w:b/>
          <w:bCs/>
          <w:sz w:val="20"/>
          <w:szCs w:val="20"/>
        </w:rPr>
        <w:tab/>
      </w:r>
      <w:r w:rsidR="005F1C51" w:rsidRPr="00F642A6">
        <w:rPr>
          <w:rFonts w:cs="Arial"/>
          <w:b/>
          <w:bCs/>
          <w:sz w:val="20"/>
          <w:szCs w:val="20"/>
        </w:rPr>
        <w:t xml:space="preserve">Προστίθεται ο νέος ΑΠ10B, </w:t>
      </w:r>
      <w:r w:rsidR="005F1C51" w:rsidRPr="00F642A6">
        <w:rPr>
          <w:rFonts w:cs="Arial"/>
          <w:sz w:val="20"/>
          <w:szCs w:val="20"/>
        </w:rPr>
        <w:t xml:space="preserve">που συγχρηματοδοτείται από πόρους Ταμείου Συνοχής υπό τον προγραμματισμό του τομέα Περιβάλλοντος, για την εφαρμογή των προβλεπόμενων στον Καν.(ΕΕ) 2023/435 (SAFE - </w:t>
      </w:r>
      <w:proofErr w:type="spellStart"/>
      <w:r w:rsidR="005F1C51" w:rsidRPr="00F642A6">
        <w:rPr>
          <w:rFonts w:cs="Arial"/>
          <w:sz w:val="20"/>
          <w:szCs w:val="20"/>
        </w:rPr>
        <w:t>Supporting</w:t>
      </w:r>
      <w:proofErr w:type="spellEnd"/>
      <w:r w:rsidR="005F1C51" w:rsidRPr="00F642A6">
        <w:rPr>
          <w:rFonts w:cs="Arial"/>
          <w:sz w:val="20"/>
          <w:szCs w:val="20"/>
        </w:rPr>
        <w:t xml:space="preserve"> </w:t>
      </w:r>
      <w:proofErr w:type="spellStart"/>
      <w:r w:rsidR="005F1C51" w:rsidRPr="00F642A6">
        <w:rPr>
          <w:rFonts w:cs="Arial"/>
          <w:sz w:val="20"/>
          <w:szCs w:val="20"/>
        </w:rPr>
        <w:t>Affordable</w:t>
      </w:r>
      <w:proofErr w:type="spellEnd"/>
      <w:r w:rsidR="005F1C51" w:rsidRPr="00F642A6">
        <w:rPr>
          <w:rFonts w:cs="Arial"/>
          <w:sz w:val="20"/>
          <w:szCs w:val="20"/>
        </w:rPr>
        <w:t xml:space="preserve"> Energy).</w:t>
      </w:r>
    </w:p>
    <w:p w14:paraId="23EEFFCD" w14:textId="4B084409" w:rsidR="005F1C51" w:rsidRPr="00F642A6" w:rsidRDefault="005F1C51" w:rsidP="005F1C51">
      <w:pPr>
        <w:spacing w:before="180" w:after="0"/>
        <w:ind w:left="425" w:hanging="425"/>
        <w:rPr>
          <w:rFonts w:cs="Arial"/>
          <w:b/>
          <w:bCs/>
          <w:sz w:val="20"/>
          <w:szCs w:val="20"/>
        </w:rPr>
      </w:pPr>
      <w:r w:rsidRPr="00F642A6">
        <w:rPr>
          <w:rFonts w:cs="Arial"/>
          <w:sz w:val="20"/>
          <w:szCs w:val="20"/>
        </w:rPr>
        <w:t>(ε)</w:t>
      </w:r>
      <w:r w:rsidRPr="00F642A6">
        <w:rPr>
          <w:rFonts w:cs="Arial"/>
          <w:sz w:val="20"/>
          <w:szCs w:val="20"/>
        </w:rPr>
        <w:tab/>
      </w:r>
      <w:r w:rsidRPr="00F642A6">
        <w:rPr>
          <w:rFonts w:cs="Arial"/>
          <w:b/>
          <w:bCs/>
          <w:sz w:val="20"/>
          <w:szCs w:val="20"/>
        </w:rPr>
        <w:t>Καταργείται ο ΑΠ02</w:t>
      </w:r>
      <w:r w:rsidR="002D5C4A" w:rsidRPr="00F642A6">
        <w:rPr>
          <w:rFonts w:cs="Arial"/>
          <w:b/>
          <w:bCs/>
          <w:sz w:val="20"/>
          <w:szCs w:val="20"/>
        </w:rPr>
        <w:t xml:space="preserve"> </w:t>
      </w:r>
      <w:r w:rsidR="002D5C4A" w:rsidRPr="00F642A6">
        <w:rPr>
          <w:rFonts w:cs="Arial"/>
          <w:sz w:val="20"/>
          <w:szCs w:val="20"/>
        </w:rPr>
        <w:t>από τον προγραμματισμό του τομέα Μεταφορών</w:t>
      </w:r>
      <w:r w:rsidRPr="00F642A6">
        <w:rPr>
          <w:rFonts w:cs="Arial"/>
          <w:sz w:val="20"/>
          <w:szCs w:val="20"/>
        </w:rPr>
        <w:t>. Οι πόροι ΕΤΠΑ Π</w:t>
      </w:r>
      <w:r w:rsidR="002D5C4A" w:rsidRPr="00F642A6">
        <w:rPr>
          <w:rFonts w:cs="Arial"/>
          <w:sz w:val="20"/>
          <w:szCs w:val="20"/>
        </w:rPr>
        <w:t xml:space="preserve">ερισσότερο Αναπτυγμένων Περιφερειών (ΠΑΠ) </w:t>
      </w:r>
      <w:r w:rsidRPr="00F642A6">
        <w:rPr>
          <w:rFonts w:cs="Arial"/>
          <w:sz w:val="20"/>
          <w:szCs w:val="20"/>
        </w:rPr>
        <w:t>μεταφέρονται στον ΑΠ10 όπου απαιτούνται για τη συγχρηματοδότηση του Μεγάλου Έργου του Διασύνδεσης της Κρήτης με το ΕΣΜΗΕ, Φάση ΙΙ, Διασύνδεση Κρήτη – Αττική (βλ. κεφάλαιο 5 κατωτέρω).</w:t>
      </w:r>
    </w:p>
    <w:p w14:paraId="61222FC3" w14:textId="576D552E" w:rsidR="005A7425" w:rsidRPr="00323698" w:rsidRDefault="005F1C51" w:rsidP="00955144">
      <w:pPr>
        <w:spacing w:before="180" w:after="0"/>
        <w:ind w:left="426" w:hanging="426"/>
        <w:rPr>
          <w:rFonts w:cs="Arial"/>
          <w:sz w:val="20"/>
          <w:szCs w:val="20"/>
        </w:rPr>
      </w:pPr>
      <w:r w:rsidRPr="00F642A6">
        <w:rPr>
          <w:rFonts w:cs="Arial"/>
          <w:sz w:val="20"/>
          <w:szCs w:val="20"/>
        </w:rPr>
        <w:t>(</w:t>
      </w:r>
      <w:proofErr w:type="spellStart"/>
      <w:r w:rsidRPr="00F642A6">
        <w:rPr>
          <w:rFonts w:cs="Arial"/>
          <w:sz w:val="20"/>
          <w:szCs w:val="20"/>
        </w:rPr>
        <w:t>στ</w:t>
      </w:r>
      <w:proofErr w:type="spellEnd"/>
      <w:r w:rsidRPr="00F642A6">
        <w:rPr>
          <w:rFonts w:cs="Arial"/>
          <w:sz w:val="20"/>
          <w:szCs w:val="20"/>
        </w:rPr>
        <w:t>)</w:t>
      </w:r>
      <w:r w:rsidRPr="00F642A6">
        <w:rPr>
          <w:rFonts w:cs="Arial"/>
          <w:sz w:val="20"/>
          <w:szCs w:val="20"/>
        </w:rPr>
        <w:tab/>
      </w:r>
      <w:r w:rsidR="005A7425" w:rsidRPr="00323698">
        <w:rPr>
          <w:rFonts w:cs="Arial"/>
          <w:b/>
          <w:bCs/>
          <w:sz w:val="20"/>
          <w:szCs w:val="20"/>
        </w:rPr>
        <w:t>Ενσωματώνονται στο Πρόγραμμα</w:t>
      </w:r>
      <w:r w:rsidR="005A7425" w:rsidRPr="00323698">
        <w:rPr>
          <w:rFonts w:cs="Arial"/>
          <w:sz w:val="20"/>
          <w:szCs w:val="20"/>
        </w:rPr>
        <w:t xml:space="preserve"> </w:t>
      </w:r>
      <w:r w:rsidR="00D17D4A">
        <w:rPr>
          <w:rFonts w:cs="Arial"/>
          <w:sz w:val="20"/>
          <w:szCs w:val="20"/>
        </w:rPr>
        <w:t xml:space="preserve">δράσεις </w:t>
      </w:r>
      <w:r w:rsidR="00803910" w:rsidRPr="00323698">
        <w:rPr>
          <w:rFonts w:cs="Arial"/>
          <w:sz w:val="20"/>
          <w:szCs w:val="20"/>
        </w:rPr>
        <w:t xml:space="preserve">αποκατάστασης βλαβών / υποστήριξη έκτακτων αναγκών που προκλήθηκαν στο ανθρωπογενές περιβάλλον από τις πλημμύρες της θεομηνίας </w:t>
      </w:r>
      <w:r w:rsidR="00803910" w:rsidRPr="00323698">
        <w:rPr>
          <w:rFonts w:cs="Arial"/>
          <w:sz w:val="20"/>
          <w:szCs w:val="20"/>
          <w:lang w:val="en-US"/>
        </w:rPr>
        <w:t>DANIEL</w:t>
      </w:r>
      <w:r w:rsidR="007C640F" w:rsidRPr="00323698">
        <w:rPr>
          <w:rFonts w:cs="Arial"/>
          <w:sz w:val="20"/>
          <w:szCs w:val="20"/>
        </w:rPr>
        <w:t xml:space="preserve">, </w:t>
      </w:r>
      <w:r w:rsidR="005A7425" w:rsidRPr="00323698">
        <w:rPr>
          <w:rFonts w:cs="Arial"/>
          <w:sz w:val="20"/>
          <w:szCs w:val="20"/>
        </w:rPr>
        <w:t>στο πλαίσιο του Εθνικού Σχεδιασμού για τη Διαχείριση Καταστροφών</w:t>
      </w:r>
      <w:r w:rsidR="00803910" w:rsidRPr="00323698">
        <w:rPr>
          <w:rFonts w:cs="Arial"/>
          <w:sz w:val="20"/>
          <w:szCs w:val="20"/>
        </w:rPr>
        <w:t xml:space="preserve">, όπως αυτός περιγράφεται στο Παράρτημα </w:t>
      </w:r>
      <w:r w:rsidR="00323698" w:rsidRPr="00323698">
        <w:rPr>
          <w:rFonts w:cs="Arial"/>
          <w:sz w:val="20"/>
          <w:szCs w:val="20"/>
          <w:lang w:val="en-US"/>
        </w:rPr>
        <w:t>VI</w:t>
      </w:r>
      <w:r w:rsidR="00323698" w:rsidRPr="00323698">
        <w:rPr>
          <w:rFonts w:cs="Arial"/>
          <w:sz w:val="20"/>
          <w:szCs w:val="20"/>
        </w:rPr>
        <w:t>.</w:t>
      </w:r>
    </w:p>
    <w:p w14:paraId="3600DA2F" w14:textId="2131B5D3" w:rsidR="00324EC7" w:rsidRPr="00F642A6" w:rsidRDefault="005A7425" w:rsidP="00955144">
      <w:pPr>
        <w:spacing w:before="180" w:after="0"/>
        <w:ind w:left="426" w:hanging="426"/>
        <w:rPr>
          <w:rFonts w:cs="Arial"/>
          <w:sz w:val="20"/>
          <w:szCs w:val="20"/>
        </w:rPr>
      </w:pPr>
      <w:r w:rsidRPr="005A7425">
        <w:rPr>
          <w:rFonts w:cs="Arial"/>
          <w:sz w:val="20"/>
          <w:szCs w:val="20"/>
        </w:rPr>
        <w:t>(ζ)</w:t>
      </w:r>
      <w:r>
        <w:rPr>
          <w:rFonts w:cs="Arial"/>
          <w:b/>
          <w:bCs/>
          <w:sz w:val="20"/>
          <w:szCs w:val="20"/>
        </w:rPr>
        <w:tab/>
      </w:r>
      <w:r w:rsidR="00324EC7" w:rsidRPr="00F642A6">
        <w:rPr>
          <w:rFonts w:cs="Arial"/>
          <w:b/>
          <w:bCs/>
          <w:sz w:val="20"/>
          <w:szCs w:val="20"/>
        </w:rPr>
        <w:t>Ανακατανέμονται οι πόροι μεταξύ των ΑΠ</w:t>
      </w:r>
      <w:r w:rsidR="00324EC7" w:rsidRPr="00F642A6">
        <w:rPr>
          <w:rFonts w:cs="Arial"/>
          <w:sz w:val="20"/>
          <w:szCs w:val="20"/>
        </w:rPr>
        <w:t xml:space="preserve"> των δύο Τομέων (Μεταφορών &amp; Περιβάλλοντος) και της Τεχνικής Βοήθειας του Προγράμματος</w:t>
      </w:r>
      <w:r w:rsidR="005F1C51" w:rsidRPr="00F642A6">
        <w:rPr>
          <w:rFonts w:cs="Arial"/>
          <w:sz w:val="20"/>
          <w:szCs w:val="20"/>
        </w:rPr>
        <w:t>.</w:t>
      </w:r>
    </w:p>
    <w:p w14:paraId="4A2DA809" w14:textId="73CF5CB4" w:rsidR="005F1C51" w:rsidRPr="00F642A6" w:rsidRDefault="005F1C51" w:rsidP="005F1C51">
      <w:pPr>
        <w:spacing w:before="180" w:after="0"/>
        <w:rPr>
          <w:rFonts w:cs="Arial"/>
          <w:sz w:val="20"/>
          <w:szCs w:val="20"/>
        </w:rPr>
      </w:pPr>
      <w:r w:rsidRPr="00F642A6">
        <w:rPr>
          <w:rFonts w:cs="Arial"/>
          <w:sz w:val="20"/>
          <w:szCs w:val="20"/>
        </w:rPr>
        <w:t xml:space="preserve">Οι προτεινόμενες τροποποιήσεις των χρηματοδοτικών στοιχείων ανά Τομέα και </w:t>
      </w:r>
      <w:proofErr w:type="spellStart"/>
      <w:r w:rsidRPr="00F642A6">
        <w:rPr>
          <w:rFonts w:cs="Arial"/>
          <w:sz w:val="20"/>
          <w:szCs w:val="20"/>
        </w:rPr>
        <w:t>υπο</w:t>
      </w:r>
      <w:proofErr w:type="spellEnd"/>
      <w:r w:rsidRPr="00F642A6">
        <w:rPr>
          <w:rFonts w:cs="Arial"/>
          <w:sz w:val="20"/>
          <w:szCs w:val="20"/>
        </w:rPr>
        <w:t>-τομέα και σχετικές διευκρινίσεις παρουσιάζονται κατωτέρω.</w:t>
      </w:r>
    </w:p>
    <w:p w14:paraId="2AEFD696" w14:textId="77385ED7" w:rsidR="00F83FAC" w:rsidRPr="00F642A6"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F642A6">
        <w:rPr>
          <w:rFonts w:eastAsiaTheme="minorHAnsi" w:cs="Arial"/>
          <w:b/>
          <w:bCs/>
          <w:color w:val="000000"/>
          <w:szCs w:val="22"/>
          <w:lang w:eastAsia="en-US"/>
        </w:rPr>
        <w:lastRenderedPageBreak/>
        <w:t>4</w:t>
      </w:r>
      <w:r w:rsidR="00F83FAC" w:rsidRPr="00F642A6">
        <w:rPr>
          <w:rFonts w:eastAsiaTheme="minorHAnsi" w:cs="Arial"/>
          <w:b/>
          <w:bCs/>
          <w:color w:val="000000"/>
          <w:szCs w:val="22"/>
          <w:lang w:eastAsia="en-US"/>
        </w:rPr>
        <w:t>.1</w:t>
      </w:r>
      <w:r w:rsidR="00F83FAC" w:rsidRPr="00F642A6">
        <w:rPr>
          <w:rFonts w:eastAsiaTheme="minorHAnsi" w:cs="Arial"/>
          <w:b/>
          <w:bCs/>
          <w:color w:val="000000"/>
          <w:szCs w:val="22"/>
          <w:lang w:eastAsia="en-US"/>
        </w:rPr>
        <w:tab/>
        <w:t xml:space="preserve">Τομέας Μεταφορών </w:t>
      </w:r>
    </w:p>
    <w:p w14:paraId="0F52898D" w14:textId="69A75F03" w:rsidR="00324EC7" w:rsidRPr="006A208B" w:rsidRDefault="00324EC7" w:rsidP="00767CA0">
      <w:pPr>
        <w:pStyle w:val="a5"/>
        <w:numPr>
          <w:ilvl w:val="1"/>
          <w:numId w:val="7"/>
        </w:numPr>
        <w:spacing w:before="240" w:after="0"/>
        <w:ind w:left="426" w:hanging="284"/>
        <w:contextualSpacing w:val="0"/>
        <w:rPr>
          <w:rFonts w:cs="Arial"/>
          <w:sz w:val="20"/>
          <w:szCs w:val="20"/>
        </w:rPr>
      </w:pPr>
      <w:r w:rsidRPr="00F642A6">
        <w:rPr>
          <w:rFonts w:cs="Arial"/>
          <w:sz w:val="20"/>
          <w:szCs w:val="20"/>
        </w:rPr>
        <w:t xml:space="preserve">Προτείνεται </w:t>
      </w:r>
      <w:r w:rsidRPr="00F642A6">
        <w:rPr>
          <w:rFonts w:cs="Arial"/>
          <w:b/>
          <w:bCs/>
          <w:sz w:val="20"/>
          <w:szCs w:val="20"/>
        </w:rPr>
        <w:t xml:space="preserve">μείωση </w:t>
      </w:r>
      <w:r w:rsidR="00264EBA" w:rsidRPr="00F01E79">
        <w:rPr>
          <w:rFonts w:cs="Arial"/>
          <w:sz w:val="20"/>
          <w:szCs w:val="20"/>
        </w:rPr>
        <w:t xml:space="preserve">της τάξης </w:t>
      </w:r>
      <w:r w:rsidR="00F01E79" w:rsidRPr="00060B89">
        <w:rPr>
          <w:rFonts w:cs="Arial"/>
          <w:sz w:val="20"/>
          <w:szCs w:val="20"/>
        </w:rPr>
        <w:t>του</w:t>
      </w:r>
      <w:r w:rsidR="00B53FAD" w:rsidRPr="00060B89">
        <w:rPr>
          <w:rFonts w:cs="Arial"/>
          <w:b/>
          <w:bCs/>
          <w:sz w:val="20"/>
          <w:szCs w:val="20"/>
        </w:rPr>
        <w:t xml:space="preserve"> </w:t>
      </w:r>
      <w:r w:rsidR="00060B89" w:rsidRPr="00060B89">
        <w:rPr>
          <w:rFonts w:cs="Arial"/>
          <w:b/>
          <w:bCs/>
          <w:sz w:val="20"/>
          <w:szCs w:val="20"/>
        </w:rPr>
        <w:t>20,5</w:t>
      </w:r>
      <w:r w:rsidRPr="00060B89">
        <w:rPr>
          <w:rFonts w:cs="Arial"/>
          <w:b/>
          <w:bCs/>
          <w:sz w:val="20"/>
          <w:szCs w:val="20"/>
        </w:rPr>
        <w:t xml:space="preserve">% </w:t>
      </w:r>
      <w:r w:rsidR="00B53FAD" w:rsidRPr="00060B89">
        <w:rPr>
          <w:rFonts w:cs="Arial"/>
          <w:b/>
          <w:bCs/>
          <w:sz w:val="20"/>
          <w:szCs w:val="20"/>
        </w:rPr>
        <w:t>των</w:t>
      </w:r>
      <w:r w:rsidR="00B53FAD" w:rsidRPr="00B53FAD">
        <w:rPr>
          <w:rFonts w:cs="Arial"/>
          <w:b/>
          <w:bCs/>
          <w:sz w:val="20"/>
          <w:szCs w:val="20"/>
        </w:rPr>
        <w:t xml:space="preserve"> πόρων του τομέα Μεταφορών </w:t>
      </w:r>
      <w:r w:rsidR="00B53FAD" w:rsidRPr="00B53FAD">
        <w:rPr>
          <w:rFonts w:cs="Arial"/>
          <w:sz w:val="20"/>
          <w:szCs w:val="20"/>
        </w:rPr>
        <w:t>(</w:t>
      </w:r>
      <w:r w:rsidRPr="00B53FAD">
        <w:rPr>
          <w:rFonts w:cs="Arial"/>
          <w:sz w:val="20"/>
          <w:szCs w:val="20"/>
        </w:rPr>
        <w:t>σε όρους ΚΣ</w:t>
      </w:r>
      <w:r w:rsidR="00B53FAD" w:rsidRPr="00B53FAD">
        <w:rPr>
          <w:rFonts w:cs="Arial"/>
          <w:sz w:val="20"/>
          <w:szCs w:val="20"/>
        </w:rPr>
        <w:t>)</w:t>
      </w:r>
      <w:r w:rsidR="00F01E79">
        <w:rPr>
          <w:rFonts w:cs="Arial"/>
          <w:sz w:val="20"/>
          <w:szCs w:val="20"/>
        </w:rPr>
        <w:t xml:space="preserve"> ως προς </w:t>
      </w:r>
      <w:r w:rsidR="00D17D4A">
        <w:rPr>
          <w:rFonts w:cs="Arial"/>
          <w:sz w:val="20"/>
          <w:szCs w:val="20"/>
        </w:rPr>
        <w:t>το ισχύον πρόγραμμα</w:t>
      </w:r>
      <w:r w:rsidRPr="00B53FAD">
        <w:rPr>
          <w:rFonts w:cs="Arial"/>
          <w:sz w:val="20"/>
          <w:szCs w:val="20"/>
        </w:rPr>
        <w:t>.</w:t>
      </w:r>
      <w:r w:rsidRPr="00B53FAD">
        <w:rPr>
          <w:rFonts w:cs="Arial"/>
          <w:b/>
          <w:bCs/>
          <w:sz w:val="20"/>
          <w:szCs w:val="20"/>
        </w:rPr>
        <w:t xml:space="preserve"> </w:t>
      </w:r>
      <w:r w:rsidR="00051E94" w:rsidRPr="00B53FAD">
        <w:rPr>
          <w:rFonts w:cs="Arial"/>
          <w:sz w:val="20"/>
          <w:szCs w:val="20"/>
        </w:rPr>
        <w:t>Πιο συγκεκριμένα,</w:t>
      </w:r>
      <w:r w:rsidR="00051E94" w:rsidRPr="00B53FAD">
        <w:rPr>
          <w:rFonts w:cs="Arial"/>
          <w:b/>
          <w:bCs/>
          <w:sz w:val="20"/>
          <w:szCs w:val="20"/>
        </w:rPr>
        <w:t xml:space="preserve"> μειώνονται</w:t>
      </w:r>
      <w:r w:rsidR="00051E94" w:rsidRPr="006A208B">
        <w:rPr>
          <w:rFonts w:cs="Arial"/>
          <w:sz w:val="20"/>
          <w:szCs w:val="20"/>
        </w:rPr>
        <w:t xml:space="preserve"> συνολικά </w:t>
      </w:r>
      <w:r w:rsidR="00051E94" w:rsidRPr="006A208B">
        <w:rPr>
          <w:rFonts w:cs="Arial"/>
          <w:b/>
          <w:bCs/>
          <w:sz w:val="20"/>
          <w:szCs w:val="20"/>
        </w:rPr>
        <w:t>οι</w:t>
      </w:r>
      <w:r w:rsidR="00051E94" w:rsidRPr="006A208B">
        <w:rPr>
          <w:rFonts w:cs="Arial"/>
          <w:sz w:val="20"/>
          <w:szCs w:val="20"/>
        </w:rPr>
        <w:t xml:space="preserve"> διαθέσιμοι </w:t>
      </w:r>
      <w:r w:rsidR="00051E94" w:rsidRPr="006A208B">
        <w:rPr>
          <w:rFonts w:cs="Arial"/>
          <w:b/>
          <w:bCs/>
          <w:sz w:val="20"/>
          <w:szCs w:val="20"/>
        </w:rPr>
        <w:t>πόροι</w:t>
      </w:r>
      <w:r w:rsidR="00051E94" w:rsidRPr="006A208B">
        <w:rPr>
          <w:rFonts w:cs="Arial"/>
          <w:sz w:val="20"/>
          <w:szCs w:val="20"/>
        </w:rPr>
        <w:t xml:space="preserve"> </w:t>
      </w:r>
      <w:r w:rsidR="00051E94" w:rsidRPr="006A208B">
        <w:rPr>
          <w:rFonts w:cs="Arial"/>
          <w:b/>
          <w:bCs/>
          <w:sz w:val="20"/>
          <w:szCs w:val="20"/>
        </w:rPr>
        <w:t>κατά</w:t>
      </w:r>
      <w:r w:rsidR="00051E94" w:rsidRPr="006A208B">
        <w:rPr>
          <w:rFonts w:cs="Arial"/>
          <w:sz w:val="20"/>
          <w:szCs w:val="20"/>
        </w:rPr>
        <w:t xml:space="preserve"> </w:t>
      </w:r>
      <w:r w:rsidR="00051E94">
        <w:rPr>
          <w:rFonts w:cs="Arial"/>
          <w:b/>
          <w:bCs/>
          <w:sz w:val="20"/>
          <w:szCs w:val="20"/>
        </w:rPr>
        <w:t>41</w:t>
      </w:r>
      <w:r w:rsidR="00477AFE" w:rsidRPr="00477AFE">
        <w:rPr>
          <w:rFonts w:cs="Arial"/>
          <w:b/>
          <w:bCs/>
          <w:sz w:val="20"/>
          <w:szCs w:val="20"/>
        </w:rPr>
        <w:t>0,5</w:t>
      </w:r>
      <w:r w:rsidR="00051E94" w:rsidRPr="006A208B">
        <w:rPr>
          <w:rFonts w:cs="Arial"/>
          <w:b/>
          <w:bCs/>
          <w:sz w:val="20"/>
          <w:szCs w:val="20"/>
        </w:rPr>
        <w:t xml:space="preserve"> εκ.€ ΚΣ</w:t>
      </w:r>
      <w:r w:rsidR="00051E94" w:rsidRPr="006A208B">
        <w:rPr>
          <w:rFonts w:cs="Arial"/>
          <w:sz w:val="20"/>
          <w:szCs w:val="20"/>
        </w:rPr>
        <w:t xml:space="preserve"> που αντιστοιχεί σε </w:t>
      </w:r>
      <w:r w:rsidR="00051E94">
        <w:rPr>
          <w:rFonts w:cs="Arial"/>
          <w:sz w:val="20"/>
          <w:szCs w:val="20"/>
        </w:rPr>
        <w:t>4</w:t>
      </w:r>
      <w:r w:rsidR="00477AFE" w:rsidRPr="00477AFE">
        <w:rPr>
          <w:rFonts w:cs="Arial"/>
          <w:sz w:val="20"/>
          <w:szCs w:val="20"/>
        </w:rPr>
        <w:t>85,5</w:t>
      </w:r>
      <w:r w:rsidR="00051E94" w:rsidRPr="006A208B">
        <w:rPr>
          <w:rFonts w:cs="Arial"/>
          <w:sz w:val="20"/>
          <w:szCs w:val="20"/>
        </w:rPr>
        <w:t xml:space="preserve"> εκ.€ ΣΔΔ</w:t>
      </w:r>
      <w:r w:rsidRPr="006A208B">
        <w:rPr>
          <w:rFonts w:cs="Arial"/>
          <w:b/>
          <w:bCs/>
          <w:sz w:val="20"/>
          <w:szCs w:val="20"/>
        </w:rPr>
        <w:t>.</w:t>
      </w:r>
    </w:p>
    <w:p w14:paraId="6C739726" w14:textId="2D9DFC33" w:rsidR="00324EC7" w:rsidRPr="00F642A6" w:rsidRDefault="00324EC7" w:rsidP="00767CA0">
      <w:pPr>
        <w:pStyle w:val="a5"/>
        <w:numPr>
          <w:ilvl w:val="1"/>
          <w:numId w:val="7"/>
        </w:numPr>
        <w:spacing w:before="240" w:after="0"/>
        <w:ind w:left="426" w:hanging="284"/>
        <w:contextualSpacing w:val="0"/>
        <w:rPr>
          <w:rFonts w:cs="Arial"/>
          <w:sz w:val="20"/>
          <w:szCs w:val="20"/>
        </w:rPr>
      </w:pPr>
      <w:r w:rsidRPr="00F642A6">
        <w:rPr>
          <w:rFonts w:cs="Arial"/>
          <w:b/>
          <w:bCs/>
          <w:sz w:val="20"/>
          <w:szCs w:val="20"/>
        </w:rPr>
        <w:t>Αξιοποιείται</w:t>
      </w:r>
      <w:r w:rsidRPr="00F642A6">
        <w:rPr>
          <w:rFonts w:cs="Arial"/>
          <w:sz w:val="20"/>
          <w:szCs w:val="20"/>
        </w:rPr>
        <w:t xml:space="preserve"> πλέον </w:t>
      </w:r>
      <w:r w:rsidR="003D7FDC" w:rsidRPr="00F642A6">
        <w:rPr>
          <w:rFonts w:cs="Arial"/>
          <w:sz w:val="20"/>
          <w:szCs w:val="20"/>
        </w:rPr>
        <w:t xml:space="preserve">για τα έργα του τομέα Μεταφορών </w:t>
      </w:r>
      <w:r w:rsidR="00051E94" w:rsidRPr="00F642A6">
        <w:rPr>
          <w:rFonts w:cs="Arial"/>
          <w:b/>
          <w:bCs/>
          <w:sz w:val="20"/>
          <w:szCs w:val="20"/>
        </w:rPr>
        <w:t xml:space="preserve">το </w:t>
      </w:r>
      <w:r w:rsidR="00051E94">
        <w:rPr>
          <w:rFonts w:cs="Arial"/>
          <w:b/>
          <w:bCs/>
          <w:sz w:val="20"/>
          <w:szCs w:val="20"/>
        </w:rPr>
        <w:t>4</w:t>
      </w:r>
      <w:r w:rsidR="00477AFE" w:rsidRPr="00477AFE">
        <w:rPr>
          <w:rFonts w:cs="Arial"/>
          <w:b/>
          <w:bCs/>
          <w:sz w:val="20"/>
          <w:szCs w:val="20"/>
        </w:rPr>
        <w:t>1,1</w:t>
      </w:r>
      <w:r w:rsidR="00051E94" w:rsidRPr="00F642A6">
        <w:rPr>
          <w:rFonts w:cs="Arial"/>
          <w:b/>
          <w:bCs/>
          <w:sz w:val="20"/>
          <w:szCs w:val="20"/>
        </w:rPr>
        <w:t>% των κοινοτικών πόρων του ΕΠ</w:t>
      </w:r>
      <w:r w:rsidR="00051E94" w:rsidRPr="00F642A6">
        <w:rPr>
          <w:rFonts w:cs="Arial"/>
          <w:sz w:val="20"/>
          <w:szCs w:val="20"/>
        </w:rPr>
        <w:t>, δηλαδή 1.</w:t>
      </w:r>
      <w:r w:rsidR="00051E94">
        <w:rPr>
          <w:rFonts w:cs="Arial"/>
          <w:sz w:val="20"/>
          <w:szCs w:val="20"/>
        </w:rPr>
        <w:t>5</w:t>
      </w:r>
      <w:r w:rsidR="00477AFE" w:rsidRPr="00477AFE">
        <w:rPr>
          <w:rFonts w:cs="Arial"/>
          <w:sz w:val="20"/>
          <w:szCs w:val="20"/>
        </w:rPr>
        <w:t>93</w:t>
      </w:r>
      <w:r w:rsidR="00051E94">
        <w:rPr>
          <w:rFonts w:cs="Arial"/>
          <w:sz w:val="20"/>
          <w:szCs w:val="20"/>
        </w:rPr>
        <w:t>,</w:t>
      </w:r>
      <w:r w:rsidR="00477AFE" w:rsidRPr="00477AFE">
        <w:rPr>
          <w:rFonts w:cs="Arial"/>
          <w:sz w:val="20"/>
          <w:szCs w:val="20"/>
        </w:rPr>
        <w:t>6</w:t>
      </w:r>
      <w:r w:rsidR="00051E94" w:rsidRPr="00F642A6">
        <w:rPr>
          <w:rFonts w:cs="Arial"/>
          <w:sz w:val="20"/>
          <w:szCs w:val="20"/>
        </w:rPr>
        <w:t xml:space="preserve"> εκ. € ΚΣ που αντιστοιχεί σε ΣΔΔ ύψους 1.</w:t>
      </w:r>
      <w:r w:rsidR="00051E94">
        <w:rPr>
          <w:rFonts w:cs="Arial"/>
          <w:sz w:val="20"/>
          <w:szCs w:val="20"/>
        </w:rPr>
        <w:t>9</w:t>
      </w:r>
      <w:r w:rsidR="00477AFE">
        <w:rPr>
          <w:rFonts w:cs="Arial"/>
          <w:sz w:val="20"/>
          <w:szCs w:val="20"/>
          <w:lang w:val="en-US"/>
        </w:rPr>
        <w:t>25,7</w:t>
      </w:r>
      <w:r w:rsidR="00051E94" w:rsidRPr="00F642A6">
        <w:rPr>
          <w:rFonts w:cs="Arial"/>
          <w:sz w:val="20"/>
          <w:szCs w:val="20"/>
        </w:rPr>
        <w:t xml:space="preserve"> εκ.€.</w:t>
      </w:r>
    </w:p>
    <w:p w14:paraId="3E3C4475" w14:textId="4B14E610" w:rsidR="00957E0F" w:rsidRDefault="00324EC7" w:rsidP="00767CA0">
      <w:pPr>
        <w:pStyle w:val="a5"/>
        <w:numPr>
          <w:ilvl w:val="1"/>
          <w:numId w:val="7"/>
        </w:numPr>
        <w:spacing w:before="240" w:after="0"/>
        <w:ind w:left="426" w:hanging="284"/>
        <w:contextualSpacing w:val="0"/>
        <w:rPr>
          <w:rFonts w:cs="Arial"/>
          <w:sz w:val="20"/>
          <w:szCs w:val="20"/>
        </w:rPr>
      </w:pPr>
      <w:r w:rsidRPr="006C2C26">
        <w:rPr>
          <w:rFonts w:cs="Arial"/>
          <w:b/>
          <w:bCs/>
          <w:sz w:val="20"/>
          <w:szCs w:val="20"/>
        </w:rPr>
        <w:t>Μειώνονται</w:t>
      </w:r>
      <w:r>
        <w:rPr>
          <w:rFonts w:cs="Arial"/>
          <w:sz w:val="20"/>
          <w:szCs w:val="20"/>
        </w:rPr>
        <w:t xml:space="preserve"> </w:t>
      </w:r>
      <w:r w:rsidR="000D0DD7">
        <w:rPr>
          <w:rFonts w:cs="Arial"/>
          <w:sz w:val="20"/>
          <w:szCs w:val="20"/>
        </w:rPr>
        <w:t xml:space="preserve">σημαντικά </w:t>
      </w:r>
      <w:r w:rsidRPr="006C2C26">
        <w:rPr>
          <w:rFonts w:cs="Arial"/>
          <w:b/>
          <w:bCs/>
          <w:sz w:val="20"/>
          <w:szCs w:val="20"/>
        </w:rPr>
        <w:t>οι πόροι</w:t>
      </w:r>
      <w:r>
        <w:rPr>
          <w:rFonts w:cs="Arial"/>
          <w:sz w:val="20"/>
          <w:szCs w:val="20"/>
        </w:rPr>
        <w:t xml:space="preserve"> του </w:t>
      </w:r>
      <w:r w:rsidR="00255B74">
        <w:rPr>
          <w:rFonts w:cs="Arial"/>
          <w:sz w:val="20"/>
          <w:szCs w:val="20"/>
        </w:rPr>
        <w:t xml:space="preserve">ΕΠ </w:t>
      </w:r>
      <w:r w:rsidRPr="006C2C26">
        <w:rPr>
          <w:rFonts w:cs="Arial"/>
          <w:b/>
          <w:bCs/>
          <w:sz w:val="20"/>
          <w:szCs w:val="20"/>
        </w:rPr>
        <w:t>για</w:t>
      </w:r>
      <w:r>
        <w:rPr>
          <w:rFonts w:cs="Arial"/>
          <w:sz w:val="20"/>
          <w:szCs w:val="20"/>
        </w:rPr>
        <w:t xml:space="preserve"> τα </w:t>
      </w:r>
      <w:r w:rsidRPr="006C2C26">
        <w:rPr>
          <w:rFonts w:cs="Arial"/>
          <w:b/>
          <w:bCs/>
          <w:sz w:val="20"/>
          <w:szCs w:val="20"/>
        </w:rPr>
        <w:t>σιδηροδρομικά</w:t>
      </w:r>
      <w:r w:rsidRPr="00440DCD">
        <w:rPr>
          <w:rFonts w:cs="Arial"/>
          <w:sz w:val="20"/>
          <w:szCs w:val="20"/>
        </w:rPr>
        <w:t xml:space="preserve"> έργα</w:t>
      </w:r>
      <w:r w:rsidR="008836E9">
        <w:rPr>
          <w:rFonts w:cs="Arial"/>
          <w:sz w:val="20"/>
          <w:szCs w:val="20"/>
        </w:rPr>
        <w:t>,</w:t>
      </w:r>
      <w:r w:rsidR="00957E0F">
        <w:rPr>
          <w:rFonts w:cs="Arial"/>
          <w:sz w:val="20"/>
          <w:szCs w:val="20"/>
        </w:rPr>
        <w:t xml:space="preserve"> κατά </w:t>
      </w:r>
      <w:r w:rsidR="00477AFE" w:rsidRPr="00477AFE">
        <w:rPr>
          <w:rFonts w:cs="Arial"/>
          <w:sz w:val="20"/>
          <w:szCs w:val="20"/>
        </w:rPr>
        <w:t>60,</w:t>
      </w:r>
      <w:r w:rsidR="00E115CC">
        <w:rPr>
          <w:rFonts w:cs="Arial"/>
          <w:sz w:val="20"/>
          <w:szCs w:val="20"/>
        </w:rPr>
        <w:t>5</w:t>
      </w:r>
      <w:r w:rsidR="00984B86" w:rsidRPr="000D0DD7">
        <w:rPr>
          <w:rFonts w:cs="Arial"/>
          <w:sz w:val="20"/>
          <w:szCs w:val="20"/>
        </w:rPr>
        <w:t>%</w:t>
      </w:r>
      <w:r w:rsidR="00984B86">
        <w:rPr>
          <w:rFonts w:cs="Arial"/>
          <w:sz w:val="20"/>
          <w:szCs w:val="20"/>
        </w:rPr>
        <w:t xml:space="preserve">, </w:t>
      </w:r>
      <w:r w:rsidR="00E03ABC">
        <w:rPr>
          <w:rFonts w:cs="Arial"/>
          <w:sz w:val="20"/>
          <w:szCs w:val="20"/>
        </w:rPr>
        <w:t>λαμβάνοντας</w:t>
      </w:r>
      <w:r w:rsidR="00E03ABC" w:rsidRPr="00E03ABC">
        <w:rPr>
          <w:rFonts w:cs="Arial"/>
          <w:sz w:val="20"/>
          <w:szCs w:val="20"/>
        </w:rPr>
        <w:t xml:space="preserve"> υπόψη</w:t>
      </w:r>
      <w:r w:rsidR="00E03ABC">
        <w:rPr>
          <w:rFonts w:cs="Arial"/>
          <w:sz w:val="20"/>
          <w:szCs w:val="20"/>
        </w:rPr>
        <w:t>, μεταξύ άλλων,</w:t>
      </w:r>
      <w:r w:rsidR="00E03ABC" w:rsidRPr="00E03ABC">
        <w:rPr>
          <w:rFonts w:cs="Arial"/>
          <w:sz w:val="20"/>
          <w:szCs w:val="20"/>
        </w:rPr>
        <w:t xml:space="preserve"> </w:t>
      </w:r>
      <w:bookmarkStart w:id="25" w:name="_Hlk149313331"/>
      <w:r w:rsidR="00E03ABC" w:rsidRPr="00E03ABC">
        <w:rPr>
          <w:rFonts w:cs="Arial"/>
          <w:sz w:val="20"/>
          <w:szCs w:val="20"/>
        </w:rPr>
        <w:t xml:space="preserve">τα προβλήματα που έχουν προκύψει στην υλοποίηση των νέων </w:t>
      </w:r>
      <w:proofErr w:type="spellStart"/>
      <w:r w:rsidR="00E03ABC" w:rsidRPr="00E03ABC">
        <w:rPr>
          <w:rFonts w:cs="Arial"/>
          <w:sz w:val="20"/>
          <w:szCs w:val="20"/>
        </w:rPr>
        <w:t>συμβασιοποιημένων</w:t>
      </w:r>
      <w:proofErr w:type="spellEnd"/>
      <w:r w:rsidR="00E03ABC" w:rsidRPr="00E03ABC">
        <w:rPr>
          <w:rFonts w:cs="Arial"/>
          <w:sz w:val="20"/>
          <w:szCs w:val="20"/>
        </w:rPr>
        <w:t xml:space="preserve"> σιδηροδρομικών έργων που </w:t>
      </w:r>
      <w:proofErr w:type="spellStart"/>
      <w:r w:rsidR="00E03ABC" w:rsidRPr="00E03ABC">
        <w:rPr>
          <w:rFonts w:cs="Arial"/>
          <w:sz w:val="20"/>
          <w:szCs w:val="20"/>
        </w:rPr>
        <w:t>χωροθετούνται</w:t>
      </w:r>
      <w:proofErr w:type="spellEnd"/>
      <w:r w:rsidR="00E03ABC" w:rsidRPr="00E03ABC">
        <w:rPr>
          <w:rFonts w:cs="Arial"/>
          <w:sz w:val="20"/>
          <w:szCs w:val="20"/>
        </w:rPr>
        <w:t xml:space="preserve"> στην Περιφέρεια Θεσσαλίας, η οποία επλήγη σημαντικά από τη θεομηνία </w:t>
      </w:r>
      <w:r w:rsidR="00E03ABC" w:rsidRPr="00E03ABC">
        <w:rPr>
          <w:rFonts w:cs="Arial"/>
          <w:sz w:val="20"/>
          <w:szCs w:val="20"/>
          <w:lang w:val="en-US"/>
        </w:rPr>
        <w:t>DANIEL</w:t>
      </w:r>
      <w:r w:rsidR="00E03ABC" w:rsidRPr="00E03ABC">
        <w:rPr>
          <w:rFonts w:cs="Arial"/>
          <w:sz w:val="20"/>
          <w:szCs w:val="20"/>
        </w:rPr>
        <w:t>, τον Σεπτέμβριο του 2023</w:t>
      </w:r>
      <w:bookmarkEnd w:id="25"/>
      <w:r w:rsidR="00E03ABC" w:rsidRPr="00E03ABC">
        <w:rPr>
          <w:rFonts w:cs="Arial"/>
          <w:sz w:val="20"/>
          <w:szCs w:val="20"/>
        </w:rPr>
        <w:t>.</w:t>
      </w:r>
      <w:r w:rsidR="00E03ABC">
        <w:rPr>
          <w:rFonts w:cs="Arial"/>
          <w:sz w:val="20"/>
          <w:szCs w:val="20"/>
        </w:rPr>
        <w:t xml:space="preserve"> </w:t>
      </w:r>
      <w:r w:rsidR="00925022" w:rsidRPr="00925022">
        <w:rPr>
          <w:rFonts w:cs="Arial"/>
          <w:sz w:val="20"/>
          <w:szCs w:val="20"/>
        </w:rPr>
        <w:t xml:space="preserve"> </w:t>
      </w:r>
    </w:p>
    <w:p w14:paraId="11EF93EC" w14:textId="582D3414" w:rsidR="001F5036" w:rsidRPr="00803910" w:rsidRDefault="001F5036" w:rsidP="00D571F9">
      <w:pPr>
        <w:pStyle w:val="a5"/>
        <w:spacing w:before="120" w:after="0"/>
        <w:ind w:left="426"/>
        <w:contextualSpacing w:val="0"/>
        <w:rPr>
          <w:rFonts w:cs="Arial"/>
          <w:sz w:val="20"/>
          <w:szCs w:val="20"/>
        </w:rPr>
      </w:pPr>
      <w:r w:rsidRPr="00803910">
        <w:rPr>
          <w:rFonts w:cs="Arial"/>
          <w:sz w:val="20"/>
          <w:szCs w:val="20"/>
        </w:rPr>
        <w:t xml:space="preserve">Στο Παράρτημα ΙΙ δίνεται αναλυτικά η πληροφορία που ζητήθηκε από την Ε. Επιτροπή για </w:t>
      </w:r>
      <w:r w:rsidR="00E918B6" w:rsidRPr="00803910">
        <w:rPr>
          <w:rFonts w:cs="Arial"/>
          <w:sz w:val="20"/>
          <w:szCs w:val="20"/>
        </w:rPr>
        <w:t>την εκτιμώμενη πρόοδο των σιδηροδρομικών έργων που συγχρηματοδοτούνται από το ΕΠ-ΥΜΕΠΕΡΑΑ</w:t>
      </w:r>
      <w:r w:rsidRPr="00803910">
        <w:rPr>
          <w:rFonts w:cs="Arial"/>
          <w:sz w:val="20"/>
          <w:szCs w:val="20"/>
        </w:rPr>
        <w:t>.</w:t>
      </w:r>
    </w:p>
    <w:p w14:paraId="5B85A9F7" w14:textId="1E6CC36D" w:rsidR="00E226CA" w:rsidRPr="00984B86" w:rsidRDefault="00264EBA" w:rsidP="00984B86">
      <w:pPr>
        <w:pStyle w:val="a5"/>
        <w:numPr>
          <w:ilvl w:val="1"/>
          <w:numId w:val="7"/>
        </w:numPr>
        <w:spacing w:before="240" w:after="0"/>
        <w:ind w:left="426" w:hanging="284"/>
        <w:contextualSpacing w:val="0"/>
        <w:rPr>
          <w:rFonts w:cs="Arial"/>
          <w:sz w:val="20"/>
          <w:szCs w:val="20"/>
        </w:rPr>
      </w:pPr>
      <w:r w:rsidRPr="00803910">
        <w:rPr>
          <w:rFonts w:cs="Arial"/>
          <w:b/>
          <w:bCs/>
          <w:sz w:val="20"/>
          <w:szCs w:val="20"/>
        </w:rPr>
        <w:t>Μειώνονται</w:t>
      </w:r>
      <w:r w:rsidRPr="00803910">
        <w:rPr>
          <w:rFonts w:cs="Arial"/>
          <w:sz w:val="20"/>
          <w:szCs w:val="20"/>
        </w:rPr>
        <w:t xml:space="preserve"> </w:t>
      </w:r>
      <w:r w:rsidR="000D0DD7" w:rsidRPr="00803910">
        <w:rPr>
          <w:rFonts w:cs="Arial"/>
          <w:sz w:val="20"/>
          <w:szCs w:val="20"/>
        </w:rPr>
        <w:t xml:space="preserve">σημαντικά </w:t>
      </w:r>
      <w:r w:rsidRPr="00803910">
        <w:rPr>
          <w:rFonts w:cs="Arial"/>
          <w:b/>
          <w:bCs/>
          <w:sz w:val="20"/>
          <w:szCs w:val="20"/>
        </w:rPr>
        <w:t>οι πόροι</w:t>
      </w:r>
      <w:r w:rsidRPr="00803910">
        <w:rPr>
          <w:rFonts w:cs="Arial"/>
          <w:sz w:val="20"/>
          <w:szCs w:val="20"/>
        </w:rPr>
        <w:t xml:space="preserve"> του</w:t>
      </w:r>
      <w:r w:rsidR="00255B74" w:rsidRPr="00803910">
        <w:rPr>
          <w:rFonts w:cs="Arial"/>
          <w:sz w:val="20"/>
          <w:szCs w:val="20"/>
        </w:rPr>
        <w:t xml:space="preserve"> ΕΠ</w:t>
      </w:r>
      <w:r w:rsidRPr="00803910">
        <w:rPr>
          <w:rFonts w:cs="Arial"/>
          <w:sz w:val="20"/>
          <w:szCs w:val="20"/>
        </w:rPr>
        <w:t xml:space="preserve"> </w:t>
      </w:r>
      <w:r w:rsidRPr="00803910">
        <w:rPr>
          <w:rFonts w:cs="Arial"/>
          <w:b/>
          <w:bCs/>
          <w:sz w:val="20"/>
          <w:szCs w:val="20"/>
        </w:rPr>
        <w:t>για</w:t>
      </w:r>
      <w:r w:rsidRPr="00803910">
        <w:rPr>
          <w:rFonts w:cs="Arial"/>
          <w:sz w:val="20"/>
          <w:szCs w:val="20"/>
        </w:rPr>
        <w:t xml:space="preserve"> </w:t>
      </w:r>
      <w:r w:rsidR="00324EC7" w:rsidRPr="00803910">
        <w:rPr>
          <w:rFonts w:cs="Arial"/>
          <w:sz w:val="20"/>
          <w:szCs w:val="20"/>
        </w:rPr>
        <w:t xml:space="preserve">τα </w:t>
      </w:r>
      <w:r w:rsidR="00324EC7" w:rsidRPr="00803910">
        <w:rPr>
          <w:rFonts w:cs="Arial"/>
          <w:b/>
          <w:bCs/>
          <w:sz w:val="20"/>
          <w:szCs w:val="20"/>
        </w:rPr>
        <w:t xml:space="preserve">έργα </w:t>
      </w:r>
      <w:r w:rsidR="000153BB" w:rsidRPr="00803910">
        <w:rPr>
          <w:rFonts w:cs="Arial"/>
          <w:b/>
          <w:bCs/>
          <w:sz w:val="20"/>
          <w:szCs w:val="20"/>
        </w:rPr>
        <w:t xml:space="preserve">λιμενικών υποδομών και </w:t>
      </w:r>
      <w:r w:rsidR="000153BB" w:rsidRPr="00803910">
        <w:rPr>
          <w:rFonts w:cs="Arial"/>
          <w:sz w:val="20"/>
          <w:szCs w:val="20"/>
        </w:rPr>
        <w:t>τις</w:t>
      </w:r>
      <w:r w:rsidR="000153BB" w:rsidRPr="00803910">
        <w:rPr>
          <w:rFonts w:cs="Arial"/>
          <w:b/>
          <w:bCs/>
          <w:sz w:val="20"/>
          <w:szCs w:val="20"/>
        </w:rPr>
        <w:t xml:space="preserve"> προμήθειες</w:t>
      </w:r>
      <w:r w:rsidR="000153BB">
        <w:rPr>
          <w:rFonts w:cs="Arial"/>
          <w:b/>
          <w:bCs/>
          <w:sz w:val="20"/>
          <w:szCs w:val="20"/>
        </w:rPr>
        <w:t xml:space="preserve"> </w:t>
      </w:r>
      <w:r w:rsidR="00324EC7" w:rsidRPr="006C2C26">
        <w:rPr>
          <w:rFonts w:cs="Arial"/>
          <w:b/>
          <w:bCs/>
          <w:sz w:val="20"/>
          <w:szCs w:val="20"/>
        </w:rPr>
        <w:t>ασφάλειας ναυσιπλοΐας</w:t>
      </w:r>
      <w:r w:rsidR="00957E0F">
        <w:rPr>
          <w:rFonts w:cs="Arial"/>
          <w:b/>
          <w:bCs/>
          <w:sz w:val="20"/>
          <w:szCs w:val="20"/>
        </w:rPr>
        <w:t xml:space="preserve"> </w:t>
      </w:r>
      <w:r w:rsidR="00957E0F" w:rsidRPr="00957E0F">
        <w:rPr>
          <w:rFonts w:cs="Arial"/>
          <w:sz w:val="20"/>
          <w:szCs w:val="20"/>
        </w:rPr>
        <w:t xml:space="preserve">κατά </w:t>
      </w:r>
      <w:r w:rsidR="000D0DD7">
        <w:rPr>
          <w:rFonts w:cs="Arial"/>
          <w:sz w:val="20"/>
          <w:szCs w:val="20"/>
        </w:rPr>
        <w:t>60</w:t>
      </w:r>
      <w:r w:rsidR="00957E0F" w:rsidRPr="00957E0F">
        <w:rPr>
          <w:rFonts w:cs="Arial"/>
          <w:sz w:val="20"/>
          <w:szCs w:val="20"/>
        </w:rPr>
        <w:t>,2%</w:t>
      </w:r>
      <w:r w:rsidR="0064581F">
        <w:rPr>
          <w:rFonts w:cs="Arial"/>
          <w:sz w:val="20"/>
          <w:szCs w:val="20"/>
        </w:rPr>
        <w:t xml:space="preserve">, προκειμένου να μεταφερθούν πόροι </w:t>
      </w:r>
      <w:r w:rsidR="00984B86" w:rsidRPr="00702BC7">
        <w:rPr>
          <w:rFonts w:cs="Arial"/>
          <w:sz w:val="20"/>
          <w:szCs w:val="20"/>
        </w:rPr>
        <w:t xml:space="preserve">από τον ΑΠ06 </w:t>
      </w:r>
      <w:r w:rsidR="0064581F">
        <w:rPr>
          <w:rFonts w:cs="Arial"/>
          <w:sz w:val="20"/>
          <w:szCs w:val="20"/>
        </w:rPr>
        <w:t>προς τον άξονα προτεραιότητας 11</w:t>
      </w:r>
      <w:r w:rsidR="003E5481">
        <w:rPr>
          <w:rFonts w:cs="Arial"/>
          <w:sz w:val="20"/>
          <w:szCs w:val="20"/>
        </w:rPr>
        <w:t>,</w:t>
      </w:r>
      <w:r w:rsidR="0064581F">
        <w:rPr>
          <w:rFonts w:cs="Arial"/>
          <w:sz w:val="20"/>
          <w:szCs w:val="20"/>
        </w:rPr>
        <w:t xml:space="preserve"> </w:t>
      </w:r>
      <w:r w:rsidR="001A3056" w:rsidRPr="00702BC7">
        <w:rPr>
          <w:rFonts w:cs="Arial"/>
          <w:sz w:val="20"/>
          <w:szCs w:val="20"/>
        </w:rPr>
        <w:t xml:space="preserve">για τη συγχρηματοδότηση </w:t>
      </w:r>
      <w:r w:rsidR="00702BC7" w:rsidRPr="00803910">
        <w:rPr>
          <w:rFonts w:cs="Arial"/>
          <w:sz w:val="20"/>
          <w:szCs w:val="20"/>
        </w:rPr>
        <w:t xml:space="preserve">παρεμβάσεων αποκατάστασης βλαβών / υποστήριξη έκτακτων αναγκών που προκλήθηκαν στο ανθρωπογενές περιβάλλον από τις πλημμύρες της θεομηνίας </w:t>
      </w:r>
      <w:r w:rsidR="00702BC7" w:rsidRPr="00803910">
        <w:rPr>
          <w:rFonts w:cs="Arial"/>
          <w:sz w:val="20"/>
          <w:szCs w:val="20"/>
          <w:lang w:val="en-US"/>
        </w:rPr>
        <w:t>DANIEL</w:t>
      </w:r>
      <w:r w:rsidR="00957E0F" w:rsidRPr="00803910">
        <w:rPr>
          <w:rFonts w:cs="Arial"/>
          <w:sz w:val="20"/>
          <w:szCs w:val="20"/>
        </w:rPr>
        <w:t>.</w:t>
      </w:r>
      <w:r w:rsidR="0064581F">
        <w:rPr>
          <w:rFonts w:cs="Arial"/>
          <w:sz w:val="20"/>
          <w:szCs w:val="20"/>
        </w:rPr>
        <w:t xml:space="preserve"> Έργα ασφάλειας ναυσιπλοΐας καθώς και το έργο </w:t>
      </w:r>
      <w:r w:rsidR="0064581F" w:rsidRPr="0064581F">
        <w:rPr>
          <w:rFonts w:cs="Arial"/>
          <w:sz w:val="20"/>
          <w:szCs w:val="20"/>
        </w:rPr>
        <w:t>VTMIS</w:t>
      </w:r>
      <w:r w:rsidR="0064581F">
        <w:rPr>
          <w:rFonts w:cs="Arial"/>
          <w:sz w:val="20"/>
          <w:szCs w:val="20"/>
        </w:rPr>
        <w:t xml:space="preserve"> είτε θα </w:t>
      </w:r>
      <w:proofErr w:type="spellStart"/>
      <w:r w:rsidR="0064581F">
        <w:rPr>
          <w:rFonts w:cs="Arial"/>
          <w:sz w:val="20"/>
          <w:szCs w:val="20"/>
        </w:rPr>
        <w:t>τμηματοποιηθούν</w:t>
      </w:r>
      <w:proofErr w:type="spellEnd"/>
      <w:r w:rsidR="0064581F">
        <w:rPr>
          <w:rFonts w:cs="Arial"/>
          <w:sz w:val="20"/>
          <w:szCs w:val="20"/>
        </w:rPr>
        <w:t xml:space="preserve"> είτε θα υλοποιηθούν εξολοκλήρου </w:t>
      </w:r>
      <w:bookmarkStart w:id="26" w:name="_Hlk148542219"/>
      <w:r w:rsidR="0064581F">
        <w:rPr>
          <w:rFonts w:cs="Arial"/>
          <w:sz w:val="20"/>
          <w:szCs w:val="20"/>
        </w:rPr>
        <w:t xml:space="preserve">υπό το </w:t>
      </w:r>
      <w:r w:rsidR="0064581F" w:rsidRPr="0064581F">
        <w:rPr>
          <w:rFonts w:cs="Arial"/>
          <w:sz w:val="20"/>
          <w:szCs w:val="20"/>
        </w:rPr>
        <w:t>Πρόγραμμα ΜΕΤΑΦΟΡΕΣ 2021-2027</w:t>
      </w:r>
      <w:r w:rsidR="0064581F">
        <w:rPr>
          <w:rFonts w:cs="Arial"/>
          <w:sz w:val="20"/>
          <w:szCs w:val="20"/>
        </w:rPr>
        <w:t xml:space="preserve">. </w:t>
      </w:r>
      <w:r w:rsidR="000153BB" w:rsidRPr="00803910">
        <w:rPr>
          <w:rFonts w:cs="Arial"/>
          <w:sz w:val="20"/>
          <w:szCs w:val="20"/>
        </w:rPr>
        <w:t xml:space="preserve"> </w:t>
      </w:r>
      <w:bookmarkEnd w:id="26"/>
    </w:p>
    <w:p w14:paraId="0A31AFF2" w14:textId="76EADB51" w:rsidR="008C3E7C" w:rsidRPr="00803910" w:rsidRDefault="00984B86" w:rsidP="00767CA0">
      <w:pPr>
        <w:pStyle w:val="a5"/>
        <w:numPr>
          <w:ilvl w:val="1"/>
          <w:numId w:val="7"/>
        </w:numPr>
        <w:spacing w:before="240" w:after="0"/>
        <w:ind w:left="426" w:hanging="284"/>
        <w:contextualSpacing w:val="0"/>
        <w:rPr>
          <w:rFonts w:cs="Arial"/>
          <w:sz w:val="20"/>
          <w:szCs w:val="20"/>
        </w:rPr>
      </w:pPr>
      <w:r w:rsidRPr="00803910">
        <w:rPr>
          <w:rFonts w:cs="Arial"/>
          <w:b/>
          <w:bCs/>
          <w:sz w:val="20"/>
          <w:szCs w:val="20"/>
        </w:rPr>
        <w:t>Μειώνονται</w:t>
      </w:r>
      <w:r w:rsidRPr="00803910">
        <w:rPr>
          <w:rFonts w:cs="Arial"/>
          <w:sz w:val="20"/>
          <w:szCs w:val="20"/>
        </w:rPr>
        <w:t xml:space="preserve"> σημαντικά </w:t>
      </w:r>
      <w:r w:rsidRPr="00803910">
        <w:rPr>
          <w:rFonts w:cs="Arial"/>
          <w:b/>
          <w:bCs/>
          <w:sz w:val="20"/>
          <w:szCs w:val="20"/>
        </w:rPr>
        <w:t>οι πόροι</w:t>
      </w:r>
      <w:r w:rsidRPr="00803910">
        <w:rPr>
          <w:rFonts w:cs="Arial"/>
          <w:sz w:val="20"/>
          <w:szCs w:val="20"/>
        </w:rPr>
        <w:t xml:space="preserve"> του ΕΠ </w:t>
      </w:r>
      <w:r w:rsidRPr="006C2C26">
        <w:rPr>
          <w:rFonts w:cs="Arial"/>
          <w:b/>
          <w:bCs/>
          <w:sz w:val="20"/>
          <w:szCs w:val="20"/>
        </w:rPr>
        <w:t>για</w:t>
      </w:r>
      <w:r>
        <w:rPr>
          <w:rFonts w:cs="Arial"/>
          <w:sz w:val="20"/>
          <w:szCs w:val="20"/>
        </w:rPr>
        <w:t xml:space="preserve"> </w:t>
      </w:r>
      <w:r w:rsidRPr="006C2C26">
        <w:rPr>
          <w:rFonts w:cs="Arial"/>
          <w:sz w:val="20"/>
          <w:szCs w:val="20"/>
        </w:rPr>
        <w:t xml:space="preserve">τα </w:t>
      </w:r>
      <w:r w:rsidRPr="00CE2058">
        <w:rPr>
          <w:rFonts w:cs="Arial"/>
          <w:b/>
          <w:bCs/>
          <w:sz w:val="20"/>
          <w:szCs w:val="20"/>
        </w:rPr>
        <w:t>έργα</w:t>
      </w:r>
      <w:r w:rsidRPr="006C2C26">
        <w:rPr>
          <w:rFonts w:cs="Arial"/>
          <w:b/>
          <w:bCs/>
          <w:sz w:val="20"/>
          <w:szCs w:val="20"/>
        </w:rPr>
        <w:t xml:space="preserve"> αεροδρομίων</w:t>
      </w:r>
      <w:r w:rsidRPr="00440DCD">
        <w:rPr>
          <w:rFonts w:cs="Arial"/>
          <w:sz w:val="20"/>
          <w:szCs w:val="20"/>
        </w:rPr>
        <w:t xml:space="preserve"> και </w:t>
      </w:r>
      <w:r w:rsidRPr="006C2C26">
        <w:rPr>
          <w:rFonts w:cs="Arial"/>
          <w:b/>
          <w:bCs/>
          <w:sz w:val="20"/>
          <w:szCs w:val="20"/>
        </w:rPr>
        <w:t>ασφάλειας αεροναυτιλίας</w:t>
      </w:r>
      <w:r>
        <w:rPr>
          <w:rFonts w:cs="Arial"/>
          <w:b/>
          <w:bCs/>
          <w:sz w:val="20"/>
          <w:szCs w:val="20"/>
        </w:rPr>
        <w:t xml:space="preserve">, </w:t>
      </w:r>
      <w:r w:rsidRPr="008836E9">
        <w:rPr>
          <w:rFonts w:cs="Arial"/>
          <w:sz w:val="20"/>
          <w:szCs w:val="20"/>
        </w:rPr>
        <w:t>με μείωση</w:t>
      </w:r>
      <w:r>
        <w:rPr>
          <w:rFonts w:cs="Arial"/>
          <w:b/>
          <w:bCs/>
          <w:sz w:val="20"/>
          <w:szCs w:val="20"/>
        </w:rPr>
        <w:t xml:space="preserve"> </w:t>
      </w:r>
      <w:r w:rsidRPr="008836E9">
        <w:rPr>
          <w:rFonts w:cs="Arial"/>
          <w:sz w:val="20"/>
          <w:szCs w:val="20"/>
        </w:rPr>
        <w:t>της τάξης του</w:t>
      </w:r>
      <w:r>
        <w:rPr>
          <w:rFonts w:cs="Arial"/>
          <w:b/>
          <w:bCs/>
          <w:sz w:val="20"/>
          <w:szCs w:val="20"/>
        </w:rPr>
        <w:t xml:space="preserve"> </w:t>
      </w:r>
      <w:r>
        <w:rPr>
          <w:rFonts w:cs="Arial"/>
          <w:sz w:val="20"/>
          <w:szCs w:val="20"/>
        </w:rPr>
        <w:t>72,6</w:t>
      </w:r>
      <w:r w:rsidRPr="00957E0F">
        <w:rPr>
          <w:rFonts w:cs="Arial"/>
          <w:sz w:val="20"/>
          <w:szCs w:val="20"/>
        </w:rPr>
        <w:t>%</w:t>
      </w:r>
      <w:r>
        <w:rPr>
          <w:rFonts w:cs="Arial"/>
          <w:sz w:val="20"/>
          <w:szCs w:val="20"/>
        </w:rPr>
        <w:t xml:space="preserve">, </w:t>
      </w:r>
      <w:r w:rsidR="0064581F" w:rsidRPr="0064581F">
        <w:rPr>
          <w:rFonts w:cs="Arial"/>
          <w:sz w:val="20"/>
          <w:szCs w:val="20"/>
        </w:rPr>
        <w:t xml:space="preserve">προκειμένου να μεταφερθούν πόροι </w:t>
      </w:r>
      <w:r>
        <w:rPr>
          <w:rFonts w:cs="Arial"/>
          <w:sz w:val="20"/>
          <w:szCs w:val="20"/>
        </w:rPr>
        <w:t xml:space="preserve">από τον ΑΠ07 </w:t>
      </w:r>
      <w:r w:rsidR="0064581F" w:rsidRPr="0064581F">
        <w:rPr>
          <w:rFonts w:cs="Arial"/>
          <w:sz w:val="20"/>
          <w:szCs w:val="20"/>
        </w:rPr>
        <w:t>προς τον άξονα προτεραιότητας 11</w:t>
      </w:r>
      <w:r>
        <w:rPr>
          <w:rFonts w:cs="Arial"/>
          <w:sz w:val="20"/>
          <w:szCs w:val="20"/>
        </w:rPr>
        <w:t xml:space="preserve"> </w:t>
      </w:r>
      <w:r w:rsidR="00E226CA" w:rsidRPr="00803910">
        <w:rPr>
          <w:rFonts w:cs="Arial"/>
          <w:sz w:val="20"/>
          <w:szCs w:val="20"/>
        </w:rPr>
        <w:t xml:space="preserve">για τη συγχρηματοδότηση </w:t>
      </w:r>
      <w:r w:rsidR="001A3056" w:rsidRPr="00803910">
        <w:rPr>
          <w:rFonts w:cs="Arial"/>
          <w:sz w:val="20"/>
          <w:szCs w:val="20"/>
        </w:rPr>
        <w:t xml:space="preserve">παρεμβάσεων αποκατάστασης </w:t>
      </w:r>
      <w:r w:rsidR="00702BC7" w:rsidRPr="00803910">
        <w:rPr>
          <w:rFonts w:cs="Arial"/>
          <w:sz w:val="20"/>
          <w:szCs w:val="20"/>
        </w:rPr>
        <w:t xml:space="preserve">βλαβών </w:t>
      </w:r>
      <w:r w:rsidR="001A3056" w:rsidRPr="00803910">
        <w:rPr>
          <w:rFonts w:cs="Arial"/>
          <w:sz w:val="20"/>
          <w:szCs w:val="20"/>
        </w:rPr>
        <w:t xml:space="preserve">/ υποστήριξης έκτακτων αναγκών </w:t>
      </w:r>
      <w:r w:rsidR="00702BC7" w:rsidRPr="00803910">
        <w:rPr>
          <w:rFonts w:cs="Arial"/>
          <w:sz w:val="20"/>
          <w:szCs w:val="20"/>
        </w:rPr>
        <w:t xml:space="preserve">που προκλήθηκαν στο ανθρωπογενές περιβάλλον </w:t>
      </w:r>
      <w:r w:rsidR="001A3056" w:rsidRPr="00803910">
        <w:rPr>
          <w:rFonts w:cs="Arial"/>
          <w:sz w:val="20"/>
          <w:szCs w:val="20"/>
        </w:rPr>
        <w:t>από τις πλημμύρες της θεομηνίας DANIEL</w:t>
      </w:r>
      <w:r w:rsidR="002A01EF" w:rsidRPr="00803910">
        <w:rPr>
          <w:rFonts w:cs="Arial"/>
          <w:sz w:val="20"/>
          <w:szCs w:val="20"/>
        </w:rPr>
        <w:t>.</w:t>
      </w:r>
    </w:p>
    <w:p w14:paraId="1C27B992" w14:textId="241AACB3" w:rsidR="00BA1AEE" w:rsidRPr="00AE5E7B" w:rsidRDefault="00E226CA" w:rsidP="00984B86">
      <w:pPr>
        <w:pStyle w:val="a5"/>
        <w:spacing w:before="120" w:after="0"/>
        <w:ind w:left="425"/>
        <w:contextualSpacing w:val="0"/>
        <w:rPr>
          <w:rFonts w:cs="Arial"/>
          <w:sz w:val="20"/>
          <w:szCs w:val="20"/>
        </w:rPr>
      </w:pPr>
      <w:r>
        <w:rPr>
          <w:rFonts w:cs="Arial"/>
          <w:sz w:val="20"/>
          <w:szCs w:val="20"/>
        </w:rPr>
        <w:t xml:space="preserve">Η μείωση των διαθέσιμων πόρων για τον </w:t>
      </w:r>
      <w:proofErr w:type="spellStart"/>
      <w:r>
        <w:rPr>
          <w:rFonts w:cs="Arial"/>
          <w:sz w:val="20"/>
          <w:szCs w:val="20"/>
        </w:rPr>
        <w:t>υπο</w:t>
      </w:r>
      <w:proofErr w:type="spellEnd"/>
      <w:r>
        <w:rPr>
          <w:rFonts w:cs="Arial"/>
          <w:sz w:val="20"/>
          <w:szCs w:val="20"/>
        </w:rPr>
        <w:t>-τομέα των αεροπορικών</w:t>
      </w:r>
      <w:r w:rsidRPr="002A01EF">
        <w:rPr>
          <w:rFonts w:cs="Arial"/>
          <w:sz w:val="20"/>
          <w:szCs w:val="20"/>
        </w:rPr>
        <w:t xml:space="preserve"> </w:t>
      </w:r>
      <w:r>
        <w:rPr>
          <w:rFonts w:cs="Arial"/>
          <w:sz w:val="20"/>
          <w:szCs w:val="20"/>
        </w:rPr>
        <w:t>μεταφορών</w:t>
      </w:r>
      <w:r w:rsidR="00F407E7">
        <w:rPr>
          <w:rFonts w:cs="Arial"/>
          <w:sz w:val="20"/>
          <w:szCs w:val="20"/>
        </w:rPr>
        <w:t xml:space="preserve"> </w:t>
      </w:r>
      <w:r>
        <w:rPr>
          <w:rFonts w:cs="Arial"/>
          <w:sz w:val="20"/>
          <w:szCs w:val="20"/>
        </w:rPr>
        <w:t xml:space="preserve">οφείλεται κυρίως </w:t>
      </w:r>
      <w:r w:rsidR="002A01EF" w:rsidRPr="002A01EF">
        <w:rPr>
          <w:rFonts w:cs="Arial"/>
          <w:sz w:val="20"/>
          <w:szCs w:val="20"/>
        </w:rPr>
        <w:t>σ</w:t>
      </w:r>
      <w:r w:rsidR="00F407E7">
        <w:rPr>
          <w:rFonts w:cs="Arial"/>
          <w:sz w:val="20"/>
          <w:szCs w:val="20"/>
        </w:rPr>
        <w:t>την α</w:t>
      </w:r>
      <w:r w:rsidR="008836E9">
        <w:rPr>
          <w:rFonts w:cs="Arial"/>
          <w:sz w:val="20"/>
          <w:szCs w:val="20"/>
        </w:rPr>
        <w:t>πόφαση για μ</w:t>
      </w:r>
      <w:r w:rsidR="00FD7BEF" w:rsidRPr="00FD7BEF">
        <w:rPr>
          <w:rFonts w:cs="Arial"/>
          <w:sz w:val="20"/>
          <w:szCs w:val="20"/>
        </w:rPr>
        <w:t xml:space="preserve">η συγχρηματοδότηση του έργου του Α/Δ του </w:t>
      </w:r>
      <w:proofErr w:type="spellStart"/>
      <w:r w:rsidR="00FD7BEF" w:rsidRPr="00FD7BEF">
        <w:rPr>
          <w:rFonts w:cs="Arial"/>
          <w:sz w:val="20"/>
          <w:szCs w:val="20"/>
        </w:rPr>
        <w:t>Καστελλίου</w:t>
      </w:r>
      <w:proofErr w:type="spellEnd"/>
      <w:r w:rsidR="00FD7BEF" w:rsidRPr="00FD7BEF">
        <w:rPr>
          <w:rFonts w:cs="Arial"/>
          <w:sz w:val="20"/>
          <w:szCs w:val="20"/>
        </w:rPr>
        <w:t xml:space="preserve"> στην Περιφέρεια Κρήτης.</w:t>
      </w:r>
    </w:p>
    <w:p w14:paraId="297A7E19" w14:textId="72797107" w:rsidR="00324EC7" w:rsidRPr="00B22113" w:rsidRDefault="00264EBA" w:rsidP="00767CA0">
      <w:pPr>
        <w:pStyle w:val="a5"/>
        <w:numPr>
          <w:ilvl w:val="1"/>
          <w:numId w:val="7"/>
        </w:numPr>
        <w:spacing w:before="240" w:after="0"/>
        <w:ind w:left="426" w:hanging="284"/>
        <w:contextualSpacing w:val="0"/>
        <w:rPr>
          <w:rFonts w:cs="Arial"/>
          <w:sz w:val="20"/>
          <w:szCs w:val="20"/>
        </w:rPr>
      </w:pPr>
      <w:r w:rsidRPr="006C2C26">
        <w:rPr>
          <w:rFonts w:cs="Arial"/>
          <w:b/>
          <w:bCs/>
          <w:sz w:val="20"/>
          <w:szCs w:val="20"/>
        </w:rPr>
        <w:t>Μειώνονται</w:t>
      </w:r>
      <w:r>
        <w:rPr>
          <w:rFonts w:cs="Arial"/>
          <w:sz w:val="20"/>
          <w:szCs w:val="20"/>
        </w:rPr>
        <w:t xml:space="preserve"> </w:t>
      </w:r>
      <w:r w:rsidR="00F1533F">
        <w:rPr>
          <w:rFonts w:cs="Arial"/>
          <w:sz w:val="20"/>
          <w:szCs w:val="20"/>
        </w:rPr>
        <w:t xml:space="preserve">σε μικρό βαθμό </w:t>
      </w:r>
      <w:r w:rsidRPr="006C2C26">
        <w:rPr>
          <w:rFonts w:cs="Arial"/>
          <w:b/>
          <w:bCs/>
          <w:sz w:val="20"/>
          <w:szCs w:val="20"/>
        </w:rPr>
        <w:t>οι πόροι</w:t>
      </w:r>
      <w:r>
        <w:rPr>
          <w:rFonts w:cs="Arial"/>
          <w:sz w:val="20"/>
          <w:szCs w:val="20"/>
        </w:rPr>
        <w:t xml:space="preserve"> του </w:t>
      </w:r>
      <w:r w:rsidRPr="006C2C26">
        <w:rPr>
          <w:rFonts w:cs="Arial"/>
          <w:b/>
          <w:bCs/>
          <w:sz w:val="20"/>
          <w:szCs w:val="20"/>
        </w:rPr>
        <w:t>για</w:t>
      </w:r>
      <w:r>
        <w:rPr>
          <w:rFonts w:cs="Arial"/>
          <w:sz w:val="20"/>
          <w:szCs w:val="20"/>
        </w:rPr>
        <w:t xml:space="preserve"> </w:t>
      </w:r>
      <w:r w:rsidR="00324EC7">
        <w:rPr>
          <w:rFonts w:cs="Arial"/>
          <w:sz w:val="20"/>
          <w:szCs w:val="20"/>
        </w:rPr>
        <w:t xml:space="preserve">τις </w:t>
      </w:r>
      <w:r w:rsidR="00324EC7" w:rsidRPr="006C2C26">
        <w:rPr>
          <w:rFonts w:cs="Arial"/>
          <w:b/>
          <w:bCs/>
          <w:sz w:val="20"/>
          <w:szCs w:val="20"/>
        </w:rPr>
        <w:t>καθαρές αστικές μεταφορές</w:t>
      </w:r>
      <w:r w:rsidR="00F1533F">
        <w:rPr>
          <w:rFonts w:cs="Arial"/>
          <w:b/>
          <w:bCs/>
          <w:sz w:val="20"/>
          <w:szCs w:val="20"/>
        </w:rPr>
        <w:t>,</w:t>
      </w:r>
      <w:r w:rsidR="002A01EF">
        <w:rPr>
          <w:rFonts w:cs="Arial"/>
          <w:b/>
          <w:bCs/>
          <w:sz w:val="20"/>
          <w:szCs w:val="20"/>
        </w:rPr>
        <w:t xml:space="preserve"> </w:t>
      </w:r>
      <w:r w:rsidR="002A01EF" w:rsidRPr="00B22113">
        <w:rPr>
          <w:rFonts w:cs="Arial"/>
          <w:sz w:val="20"/>
          <w:szCs w:val="20"/>
        </w:rPr>
        <w:t>κατά 6,</w:t>
      </w:r>
      <w:r w:rsidR="00F1533F">
        <w:rPr>
          <w:rFonts w:cs="Arial"/>
          <w:sz w:val="20"/>
          <w:szCs w:val="20"/>
        </w:rPr>
        <w:t>7</w:t>
      </w:r>
      <w:r w:rsidR="002A01EF" w:rsidRPr="00B22113">
        <w:rPr>
          <w:rFonts w:cs="Arial"/>
          <w:sz w:val="20"/>
          <w:szCs w:val="20"/>
        </w:rPr>
        <w:t>%</w:t>
      </w:r>
      <w:r w:rsidR="005D0419" w:rsidRPr="00B22113">
        <w:rPr>
          <w:rFonts w:cs="Arial"/>
          <w:sz w:val="20"/>
          <w:szCs w:val="20"/>
        </w:rPr>
        <w:t>,</w:t>
      </w:r>
      <w:r w:rsidR="00857FED" w:rsidRPr="00B22113">
        <w:rPr>
          <w:rFonts w:cs="Arial"/>
          <w:b/>
          <w:bCs/>
          <w:sz w:val="20"/>
          <w:szCs w:val="20"/>
        </w:rPr>
        <w:t xml:space="preserve"> </w:t>
      </w:r>
      <w:r w:rsidR="00FE5C27" w:rsidRPr="00B22113">
        <w:rPr>
          <w:rFonts w:cs="Arial"/>
          <w:sz w:val="20"/>
          <w:szCs w:val="20"/>
        </w:rPr>
        <w:t>κυρίως</w:t>
      </w:r>
      <w:r w:rsidR="00FE5C27" w:rsidRPr="00B22113">
        <w:rPr>
          <w:rFonts w:cs="Arial"/>
          <w:b/>
          <w:bCs/>
          <w:sz w:val="20"/>
          <w:szCs w:val="20"/>
        </w:rPr>
        <w:t xml:space="preserve"> </w:t>
      </w:r>
      <w:r w:rsidR="00FE5C27" w:rsidRPr="00B22113">
        <w:rPr>
          <w:rFonts w:cs="Arial"/>
          <w:sz w:val="20"/>
          <w:szCs w:val="20"/>
        </w:rPr>
        <w:t xml:space="preserve">λόγω αφαίρεσης από τον προγραμματισμό του Μεγάλου Έργου «Βελτίωση αστικών συγκοινωνιών Αθήνας - Προμήθεια </w:t>
      </w:r>
      <w:proofErr w:type="spellStart"/>
      <w:r w:rsidR="00FE5C27" w:rsidRPr="00B22113">
        <w:rPr>
          <w:rFonts w:cs="Arial"/>
          <w:sz w:val="20"/>
          <w:szCs w:val="20"/>
        </w:rPr>
        <w:t>Φιλο</w:t>
      </w:r>
      <w:proofErr w:type="spellEnd"/>
      <w:r w:rsidR="00FE5C27" w:rsidRPr="00B22113">
        <w:rPr>
          <w:rFonts w:cs="Arial"/>
          <w:sz w:val="20"/>
          <w:szCs w:val="20"/>
        </w:rPr>
        <w:t>-περιβαλλοντικών Λεωφορείων»</w:t>
      </w:r>
      <w:r w:rsidR="00F407E7">
        <w:rPr>
          <w:rFonts w:cs="Arial"/>
          <w:sz w:val="20"/>
          <w:szCs w:val="20"/>
        </w:rPr>
        <w:t xml:space="preserve">, το οποίο προβλέπεται να υλοποιηθεί </w:t>
      </w:r>
      <w:r w:rsidR="00F407E7" w:rsidRPr="00F407E7">
        <w:rPr>
          <w:rFonts w:cs="Arial"/>
          <w:sz w:val="20"/>
          <w:szCs w:val="20"/>
        </w:rPr>
        <w:t>υπό το Πρόγραμμα ΜΕΤΑΦΟΡΕΣ 2021-2027</w:t>
      </w:r>
      <w:r w:rsidR="00FE5C27" w:rsidRPr="00B22113">
        <w:rPr>
          <w:rFonts w:cs="Arial"/>
          <w:sz w:val="20"/>
          <w:szCs w:val="20"/>
        </w:rPr>
        <w:t>.</w:t>
      </w:r>
      <w:r w:rsidR="0094060D" w:rsidRPr="008A210A">
        <w:rPr>
          <w:rFonts w:cs="Arial"/>
          <w:sz w:val="20"/>
          <w:szCs w:val="20"/>
        </w:rPr>
        <w:t xml:space="preserve"> </w:t>
      </w:r>
    </w:p>
    <w:p w14:paraId="5B445122" w14:textId="7FF7E3FC" w:rsidR="00324EC7" w:rsidRPr="00B22113" w:rsidRDefault="00060B89" w:rsidP="00767CA0">
      <w:pPr>
        <w:pStyle w:val="a5"/>
        <w:numPr>
          <w:ilvl w:val="1"/>
          <w:numId w:val="7"/>
        </w:numPr>
        <w:spacing w:before="240" w:after="0"/>
        <w:ind w:left="426" w:hanging="284"/>
        <w:contextualSpacing w:val="0"/>
        <w:rPr>
          <w:rFonts w:cs="Arial"/>
          <w:sz w:val="20"/>
          <w:szCs w:val="20"/>
        </w:rPr>
      </w:pPr>
      <w:r>
        <w:rPr>
          <w:rFonts w:cs="Arial"/>
          <w:b/>
          <w:bCs/>
          <w:sz w:val="20"/>
          <w:szCs w:val="20"/>
        </w:rPr>
        <w:t>Αυξάνονται ελάχιστα</w:t>
      </w:r>
      <w:r w:rsidR="00324EC7" w:rsidRPr="00B22113">
        <w:rPr>
          <w:rFonts w:cs="Arial"/>
          <w:sz w:val="20"/>
          <w:szCs w:val="20"/>
        </w:rPr>
        <w:t xml:space="preserve"> </w:t>
      </w:r>
      <w:r w:rsidR="00324EC7" w:rsidRPr="00B22113">
        <w:rPr>
          <w:rFonts w:cs="Arial"/>
          <w:b/>
          <w:bCs/>
          <w:sz w:val="20"/>
          <w:szCs w:val="20"/>
        </w:rPr>
        <w:t>οι πόροι</w:t>
      </w:r>
      <w:r w:rsidR="00324EC7" w:rsidRPr="00B22113">
        <w:rPr>
          <w:rFonts w:cs="Arial"/>
          <w:sz w:val="20"/>
          <w:szCs w:val="20"/>
        </w:rPr>
        <w:t xml:space="preserve"> </w:t>
      </w:r>
      <w:r w:rsidR="00324EC7" w:rsidRPr="00B22113">
        <w:rPr>
          <w:rFonts w:cs="Arial"/>
          <w:b/>
          <w:bCs/>
          <w:sz w:val="20"/>
          <w:szCs w:val="20"/>
        </w:rPr>
        <w:t>για</w:t>
      </w:r>
      <w:r w:rsidR="00324EC7" w:rsidRPr="00B22113">
        <w:rPr>
          <w:rFonts w:cs="Arial"/>
          <w:sz w:val="20"/>
          <w:szCs w:val="20"/>
        </w:rPr>
        <w:t xml:space="preserve"> τα </w:t>
      </w:r>
      <w:r w:rsidR="00324EC7" w:rsidRPr="00B22113">
        <w:rPr>
          <w:rFonts w:cs="Arial"/>
          <w:b/>
          <w:bCs/>
          <w:sz w:val="20"/>
          <w:szCs w:val="20"/>
        </w:rPr>
        <w:t>οδικά</w:t>
      </w:r>
      <w:r w:rsidR="00324EC7" w:rsidRPr="00B22113">
        <w:rPr>
          <w:rFonts w:cs="Arial"/>
          <w:sz w:val="20"/>
          <w:szCs w:val="20"/>
        </w:rPr>
        <w:t xml:space="preserve"> έργα και την </w:t>
      </w:r>
      <w:r w:rsidR="00324EC7" w:rsidRPr="00060B89">
        <w:rPr>
          <w:rFonts w:cs="Arial"/>
          <w:b/>
          <w:bCs/>
          <w:sz w:val="20"/>
          <w:szCs w:val="20"/>
        </w:rPr>
        <w:t>οδική ασφάλεια</w:t>
      </w:r>
      <w:r w:rsidR="00F1533F">
        <w:rPr>
          <w:rFonts w:cs="Arial"/>
          <w:sz w:val="20"/>
          <w:szCs w:val="20"/>
        </w:rPr>
        <w:t xml:space="preserve">, </w:t>
      </w:r>
      <w:r>
        <w:rPr>
          <w:rFonts w:cs="Arial"/>
          <w:sz w:val="20"/>
          <w:szCs w:val="20"/>
        </w:rPr>
        <w:t>κατά</w:t>
      </w:r>
      <w:r w:rsidR="00F1533F">
        <w:rPr>
          <w:rFonts w:cs="Arial"/>
          <w:sz w:val="20"/>
          <w:szCs w:val="20"/>
        </w:rPr>
        <w:t xml:space="preserve"> </w:t>
      </w:r>
      <w:r>
        <w:rPr>
          <w:rFonts w:cs="Arial"/>
          <w:sz w:val="20"/>
          <w:szCs w:val="20"/>
        </w:rPr>
        <w:t>2,2</w:t>
      </w:r>
      <w:r w:rsidR="00F1533F">
        <w:rPr>
          <w:rFonts w:cs="Arial"/>
          <w:sz w:val="20"/>
          <w:szCs w:val="20"/>
        </w:rPr>
        <w:t>%</w:t>
      </w:r>
      <w:r>
        <w:rPr>
          <w:rFonts w:cs="Arial"/>
          <w:sz w:val="20"/>
          <w:szCs w:val="20"/>
        </w:rPr>
        <w:t xml:space="preserve">. Η αύξηση </w:t>
      </w:r>
      <w:r w:rsidR="00F1533F">
        <w:rPr>
          <w:rFonts w:cs="Arial"/>
          <w:sz w:val="20"/>
          <w:szCs w:val="20"/>
        </w:rPr>
        <w:t>α</w:t>
      </w:r>
      <w:r w:rsidR="002A01EF" w:rsidRPr="00B22113">
        <w:rPr>
          <w:rFonts w:cs="Arial"/>
          <w:sz w:val="20"/>
          <w:szCs w:val="20"/>
        </w:rPr>
        <w:t xml:space="preserve">φορά </w:t>
      </w:r>
      <w:r w:rsidR="00F1533F">
        <w:rPr>
          <w:rFonts w:cs="Arial"/>
          <w:sz w:val="20"/>
          <w:szCs w:val="20"/>
        </w:rPr>
        <w:t>σ</w:t>
      </w:r>
      <w:r w:rsidR="00F407E7">
        <w:rPr>
          <w:rFonts w:cs="Arial"/>
          <w:sz w:val="20"/>
          <w:szCs w:val="20"/>
        </w:rPr>
        <w:t xml:space="preserve">τα </w:t>
      </w:r>
      <w:r w:rsidR="002A01EF" w:rsidRPr="00B22113">
        <w:rPr>
          <w:rFonts w:cs="Arial"/>
          <w:sz w:val="20"/>
          <w:szCs w:val="20"/>
        </w:rPr>
        <w:t>ήδη ενταγμέν</w:t>
      </w:r>
      <w:r w:rsidR="00F407E7">
        <w:rPr>
          <w:rFonts w:cs="Arial"/>
          <w:sz w:val="20"/>
          <w:szCs w:val="20"/>
        </w:rPr>
        <w:t>α</w:t>
      </w:r>
      <w:r w:rsidR="002A01EF" w:rsidRPr="00B22113">
        <w:rPr>
          <w:rFonts w:cs="Arial"/>
          <w:sz w:val="20"/>
          <w:szCs w:val="20"/>
        </w:rPr>
        <w:t xml:space="preserve"> και σε εξέλιξη σημαντικ</w:t>
      </w:r>
      <w:r w:rsidR="00F407E7">
        <w:rPr>
          <w:rFonts w:cs="Arial"/>
          <w:sz w:val="20"/>
          <w:szCs w:val="20"/>
        </w:rPr>
        <w:t>ά</w:t>
      </w:r>
      <w:r w:rsidR="002A01EF" w:rsidRPr="00B22113">
        <w:rPr>
          <w:rFonts w:cs="Arial"/>
          <w:sz w:val="20"/>
          <w:szCs w:val="20"/>
        </w:rPr>
        <w:t xml:space="preserve"> έργ</w:t>
      </w:r>
      <w:r w:rsidR="00F407E7">
        <w:rPr>
          <w:rFonts w:cs="Arial"/>
          <w:sz w:val="20"/>
          <w:szCs w:val="20"/>
        </w:rPr>
        <w:t>α</w:t>
      </w:r>
      <w:r w:rsidR="002A01EF" w:rsidRPr="00B22113">
        <w:rPr>
          <w:rFonts w:cs="Arial"/>
          <w:sz w:val="20"/>
          <w:szCs w:val="20"/>
        </w:rPr>
        <w:t xml:space="preserve"> επί των διευρωπαϊκών δικτύων μεταφορών (ΔΕΔ-Μ)</w:t>
      </w:r>
      <w:r w:rsidR="00A30FE9" w:rsidRPr="00B22113">
        <w:rPr>
          <w:rFonts w:cs="Arial"/>
          <w:sz w:val="20"/>
          <w:szCs w:val="20"/>
        </w:rPr>
        <w:t xml:space="preserve"> και συνδέσεων με αυτά.</w:t>
      </w:r>
    </w:p>
    <w:p w14:paraId="18F446F5" w14:textId="16A25D40" w:rsidR="00CA2218" w:rsidRPr="00B22113"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B22113">
        <w:rPr>
          <w:rFonts w:eastAsiaTheme="minorHAnsi" w:cs="Arial"/>
          <w:b/>
          <w:bCs/>
          <w:color w:val="000000"/>
          <w:szCs w:val="22"/>
          <w:lang w:eastAsia="en-US"/>
        </w:rPr>
        <w:t>4.2</w:t>
      </w:r>
      <w:r w:rsidRPr="00B22113">
        <w:rPr>
          <w:rFonts w:eastAsiaTheme="minorHAnsi" w:cs="Arial"/>
          <w:b/>
          <w:bCs/>
          <w:color w:val="000000"/>
          <w:szCs w:val="22"/>
          <w:lang w:eastAsia="en-US"/>
        </w:rPr>
        <w:tab/>
        <w:t xml:space="preserve">Τομέας Περιβάλλοντος </w:t>
      </w:r>
    </w:p>
    <w:p w14:paraId="240F344A" w14:textId="292242FE" w:rsidR="00324EC7" w:rsidRPr="00B22113" w:rsidRDefault="00324EC7" w:rsidP="00767CA0">
      <w:pPr>
        <w:pStyle w:val="a5"/>
        <w:numPr>
          <w:ilvl w:val="1"/>
          <w:numId w:val="7"/>
        </w:numPr>
        <w:spacing w:before="240" w:after="0"/>
        <w:ind w:left="426" w:hanging="284"/>
        <w:contextualSpacing w:val="0"/>
        <w:rPr>
          <w:rFonts w:cs="Arial"/>
          <w:sz w:val="20"/>
          <w:szCs w:val="20"/>
        </w:rPr>
      </w:pPr>
      <w:r w:rsidRPr="00B22113">
        <w:rPr>
          <w:rFonts w:cs="Arial"/>
          <w:sz w:val="20"/>
          <w:szCs w:val="20"/>
        </w:rPr>
        <w:t xml:space="preserve">Προτείνεται </w:t>
      </w:r>
      <w:r w:rsidRPr="00B22113">
        <w:rPr>
          <w:rFonts w:cs="Arial"/>
          <w:b/>
          <w:bCs/>
          <w:sz w:val="20"/>
          <w:szCs w:val="20"/>
        </w:rPr>
        <w:t xml:space="preserve">αύξηση </w:t>
      </w:r>
      <w:r w:rsidR="00B53FAD" w:rsidRPr="00F01E79">
        <w:rPr>
          <w:rFonts w:cs="Arial"/>
          <w:sz w:val="20"/>
          <w:szCs w:val="20"/>
        </w:rPr>
        <w:t xml:space="preserve">της τάξης </w:t>
      </w:r>
      <w:r w:rsidR="00984B86">
        <w:rPr>
          <w:rFonts w:cs="Arial"/>
          <w:sz w:val="20"/>
          <w:szCs w:val="20"/>
        </w:rPr>
        <w:t>του</w:t>
      </w:r>
      <w:r w:rsidR="00984B86" w:rsidRPr="00B53FAD">
        <w:rPr>
          <w:rFonts w:cs="Arial"/>
          <w:b/>
          <w:bCs/>
          <w:sz w:val="20"/>
          <w:szCs w:val="20"/>
        </w:rPr>
        <w:t xml:space="preserve"> </w:t>
      </w:r>
      <w:r w:rsidR="00984B86">
        <w:rPr>
          <w:rFonts w:cs="Arial"/>
          <w:b/>
          <w:bCs/>
          <w:sz w:val="20"/>
          <w:szCs w:val="20"/>
        </w:rPr>
        <w:t>25</w:t>
      </w:r>
      <w:r w:rsidR="00984B86" w:rsidRPr="00B53FAD">
        <w:rPr>
          <w:rFonts w:cs="Arial"/>
          <w:b/>
          <w:bCs/>
          <w:sz w:val="20"/>
          <w:szCs w:val="20"/>
        </w:rPr>
        <w:t xml:space="preserve">% των πόρων του τομέα </w:t>
      </w:r>
      <w:r w:rsidR="00984B86">
        <w:rPr>
          <w:rFonts w:cs="Arial"/>
          <w:b/>
          <w:bCs/>
          <w:sz w:val="20"/>
          <w:szCs w:val="20"/>
        </w:rPr>
        <w:t>Περιβάλλοντος</w:t>
      </w:r>
      <w:r w:rsidR="00984B86" w:rsidRPr="00B53FAD">
        <w:rPr>
          <w:rFonts w:cs="Arial"/>
          <w:b/>
          <w:bCs/>
          <w:sz w:val="20"/>
          <w:szCs w:val="20"/>
        </w:rPr>
        <w:t xml:space="preserve"> </w:t>
      </w:r>
      <w:r w:rsidR="00984B86" w:rsidRPr="00B53FAD">
        <w:rPr>
          <w:rFonts w:cs="Arial"/>
          <w:sz w:val="20"/>
          <w:szCs w:val="20"/>
        </w:rPr>
        <w:t xml:space="preserve">(σε όρους ΚΣ) </w:t>
      </w:r>
      <w:r w:rsidR="00984B86">
        <w:rPr>
          <w:rFonts w:cs="Arial"/>
          <w:sz w:val="20"/>
          <w:szCs w:val="20"/>
        </w:rPr>
        <w:t xml:space="preserve">ως προς την </w:t>
      </w:r>
      <w:r w:rsidR="00984B86" w:rsidRPr="00F01E79">
        <w:rPr>
          <w:rFonts w:cs="Arial"/>
          <w:sz w:val="20"/>
          <w:szCs w:val="20"/>
        </w:rPr>
        <w:t>5</w:t>
      </w:r>
      <w:r w:rsidR="00984B86" w:rsidRPr="00F01E79">
        <w:rPr>
          <w:rFonts w:cs="Arial"/>
          <w:sz w:val="20"/>
          <w:szCs w:val="20"/>
          <w:vertAlign w:val="superscript"/>
        </w:rPr>
        <w:t>η</w:t>
      </w:r>
      <w:r w:rsidR="00984B86" w:rsidRPr="00F01E79">
        <w:rPr>
          <w:rFonts w:cs="Arial"/>
          <w:sz w:val="20"/>
          <w:szCs w:val="20"/>
        </w:rPr>
        <w:t xml:space="preserve"> Αναθεώρησή</w:t>
      </w:r>
      <w:r w:rsidR="00984B86">
        <w:rPr>
          <w:rFonts w:cs="Arial"/>
          <w:sz w:val="20"/>
          <w:szCs w:val="20"/>
        </w:rPr>
        <w:t xml:space="preserve"> του ΕΠ-ΥΜΕΠΕΡΑΑ</w:t>
      </w:r>
      <w:r w:rsidR="00984B86" w:rsidRPr="00B22113">
        <w:rPr>
          <w:rFonts w:cs="Arial"/>
          <w:sz w:val="20"/>
          <w:szCs w:val="20"/>
        </w:rPr>
        <w:t>.</w:t>
      </w:r>
      <w:r w:rsidR="00984B86" w:rsidRPr="00B22113">
        <w:rPr>
          <w:rFonts w:cs="Arial"/>
          <w:b/>
          <w:bCs/>
          <w:sz w:val="20"/>
          <w:szCs w:val="20"/>
        </w:rPr>
        <w:t xml:space="preserve"> </w:t>
      </w:r>
      <w:r w:rsidR="00984B86" w:rsidRPr="00B22113">
        <w:rPr>
          <w:rFonts w:cs="Arial"/>
          <w:sz w:val="20"/>
          <w:szCs w:val="20"/>
        </w:rPr>
        <w:t>Πιο συγκεκριμένα,</w:t>
      </w:r>
      <w:r w:rsidR="00984B86" w:rsidRPr="00B22113">
        <w:rPr>
          <w:rFonts w:cs="Arial"/>
          <w:b/>
          <w:bCs/>
          <w:sz w:val="20"/>
          <w:szCs w:val="20"/>
        </w:rPr>
        <w:t xml:space="preserve"> αυξάνονται</w:t>
      </w:r>
      <w:r w:rsidR="00984B86" w:rsidRPr="00B22113">
        <w:rPr>
          <w:rFonts w:cs="Arial"/>
          <w:sz w:val="20"/>
          <w:szCs w:val="20"/>
        </w:rPr>
        <w:t xml:space="preserve"> συνολικά </w:t>
      </w:r>
      <w:r w:rsidR="00984B86" w:rsidRPr="00B22113">
        <w:rPr>
          <w:rFonts w:cs="Arial"/>
          <w:b/>
          <w:bCs/>
          <w:sz w:val="20"/>
          <w:szCs w:val="20"/>
        </w:rPr>
        <w:t>οι</w:t>
      </w:r>
      <w:r w:rsidR="00984B86" w:rsidRPr="00B22113">
        <w:rPr>
          <w:rFonts w:cs="Arial"/>
          <w:sz w:val="20"/>
          <w:szCs w:val="20"/>
        </w:rPr>
        <w:t xml:space="preserve"> διαθέσιμοι </w:t>
      </w:r>
      <w:r w:rsidR="00984B86" w:rsidRPr="00B22113">
        <w:rPr>
          <w:rFonts w:cs="Arial"/>
          <w:b/>
          <w:bCs/>
          <w:sz w:val="20"/>
          <w:szCs w:val="20"/>
        </w:rPr>
        <w:t>πόροι</w:t>
      </w:r>
      <w:r w:rsidR="00984B86" w:rsidRPr="00B22113">
        <w:rPr>
          <w:rFonts w:cs="Arial"/>
          <w:sz w:val="20"/>
          <w:szCs w:val="20"/>
        </w:rPr>
        <w:t xml:space="preserve"> </w:t>
      </w:r>
      <w:r w:rsidR="00984B86" w:rsidRPr="00B22113">
        <w:rPr>
          <w:rFonts w:cs="Arial"/>
          <w:b/>
          <w:bCs/>
          <w:sz w:val="20"/>
          <w:szCs w:val="20"/>
        </w:rPr>
        <w:t>κατά</w:t>
      </w:r>
      <w:r w:rsidR="00984B86" w:rsidRPr="00B22113">
        <w:rPr>
          <w:rFonts w:cs="Arial"/>
          <w:sz w:val="20"/>
          <w:szCs w:val="20"/>
        </w:rPr>
        <w:t xml:space="preserve"> </w:t>
      </w:r>
      <w:r w:rsidR="00B01358">
        <w:rPr>
          <w:rFonts w:cs="Arial"/>
          <w:b/>
          <w:bCs/>
          <w:sz w:val="20"/>
          <w:szCs w:val="20"/>
        </w:rPr>
        <w:t>449,7</w:t>
      </w:r>
      <w:r w:rsidR="00984B86" w:rsidRPr="00B22113">
        <w:rPr>
          <w:rFonts w:cs="Arial"/>
          <w:b/>
          <w:bCs/>
          <w:sz w:val="20"/>
          <w:szCs w:val="20"/>
        </w:rPr>
        <w:t xml:space="preserve"> εκ.€ ΚΣ</w:t>
      </w:r>
      <w:r w:rsidR="00984B86">
        <w:rPr>
          <w:rFonts w:cs="Arial"/>
          <w:sz w:val="20"/>
          <w:szCs w:val="20"/>
        </w:rPr>
        <w:t xml:space="preserve"> </w:t>
      </w:r>
      <w:r w:rsidR="00984B86" w:rsidRPr="00B22113">
        <w:rPr>
          <w:rFonts w:cs="Arial"/>
          <w:sz w:val="20"/>
          <w:szCs w:val="20"/>
        </w:rPr>
        <w:t>που αντιστοιχεί σε</w:t>
      </w:r>
      <w:r w:rsidR="00984B86">
        <w:rPr>
          <w:rFonts w:cs="Arial"/>
          <w:sz w:val="20"/>
          <w:szCs w:val="20"/>
        </w:rPr>
        <w:t xml:space="preserve"> </w:t>
      </w:r>
      <w:r w:rsidR="00B01358">
        <w:rPr>
          <w:rFonts w:cs="Arial"/>
          <w:sz w:val="20"/>
          <w:szCs w:val="20"/>
        </w:rPr>
        <w:t>475</w:t>
      </w:r>
      <w:r w:rsidR="00984B86" w:rsidRPr="00B22113">
        <w:rPr>
          <w:rFonts w:cs="Arial"/>
          <w:sz w:val="20"/>
          <w:szCs w:val="20"/>
        </w:rPr>
        <w:t xml:space="preserve"> εκ.€ ΣΔΔ</w:t>
      </w:r>
      <w:r w:rsidRPr="00B22113">
        <w:rPr>
          <w:rFonts w:cs="Arial"/>
          <w:sz w:val="20"/>
          <w:szCs w:val="20"/>
        </w:rPr>
        <w:t>.</w:t>
      </w:r>
    </w:p>
    <w:p w14:paraId="7655D0E6" w14:textId="5EC7432C" w:rsidR="00324EC7" w:rsidRPr="00B22113" w:rsidRDefault="00324EC7" w:rsidP="00767CA0">
      <w:pPr>
        <w:pStyle w:val="a5"/>
        <w:numPr>
          <w:ilvl w:val="1"/>
          <w:numId w:val="7"/>
        </w:numPr>
        <w:spacing w:before="240" w:after="0"/>
        <w:ind w:left="426" w:hanging="284"/>
        <w:contextualSpacing w:val="0"/>
        <w:rPr>
          <w:rFonts w:cs="Arial"/>
          <w:sz w:val="20"/>
          <w:szCs w:val="20"/>
        </w:rPr>
      </w:pPr>
      <w:r w:rsidRPr="00B22113">
        <w:rPr>
          <w:rFonts w:cs="Arial"/>
          <w:b/>
          <w:bCs/>
          <w:sz w:val="20"/>
          <w:szCs w:val="20"/>
        </w:rPr>
        <w:t>Αξιοποιείται</w:t>
      </w:r>
      <w:r w:rsidRPr="00B22113">
        <w:rPr>
          <w:rFonts w:cs="Arial"/>
          <w:sz w:val="20"/>
          <w:szCs w:val="20"/>
        </w:rPr>
        <w:t xml:space="preserve"> πλέον</w:t>
      </w:r>
      <w:r w:rsidR="003D7FDC" w:rsidRPr="00B22113">
        <w:rPr>
          <w:rFonts w:cs="Arial"/>
          <w:sz w:val="20"/>
          <w:szCs w:val="20"/>
        </w:rPr>
        <w:t xml:space="preserve"> για τα έργα του τομέα Περιβάλλοντος </w:t>
      </w:r>
      <w:r w:rsidR="00984B86" w:rsidRPr="00B22113">
        <w:rPr>
          <w:rFonts w:cs="Arial"/>
          <w:b/>
          <w:bCs/>
          <w:sz w:val="20"/>
          <w:szCs w:val="20"/>
        </w:rPr>
        <w:t xml:space="preserve">το </w:t>
      </w:r>
      <w:r w:rsidR="00B01358">
        <w:rPr>
          <w:rFonts w:cs="Arial"/>
          <w:b/>
          <w:bCs/>
          <w:sz w:val="20"/>
          <w:szCs w:val="20"/>
        </w:rPr>
        <w:t>57,9</w:t>
      </w:r>
      <w:r w:rsidR="00984B86" w:rsidRPr="00B22113">
        <w:rPr>
          <w:rFonts w:cs="Arial"/>
          <w:b/>
          <w:bCs/>
          <w:sz w:val="20"/>
          <w:szCs w:val="20"/>
        </w:rPr>
        <w:t>%</w:t>
      </w:r>
      <w:r w:rsidR="00984B86" w:rsidRPr="00B22113">
        <w:rPr>
          <w:rFonts w:cs="Arial"/>
          <w:sz w:val="20"/>
          <w:szCs w:val="20"/>
        </w:rPr>
        <w:t xml:space="preserve"> </w:t>
      </w:r>
      <w:r w:rsidR="00984B86" w:rsidRPr="00B22113">
        <w:rPr>
          <w:rFonts w:cs="Arial"/>
          <w:b/>
          <w:bCs/>
          <w:sz w:val="20"/>
          <w:szCs w:val="20"/>
        </w:rPr>
        <w:t>των κοινοτικών πόρων του ΕΠ</w:t>
      </w:r>
      <w:r w:rsidR="00984B86" w:rsidRPr="00B22113">
        <w:rPr>
          <w:rFonts w:cs="Arial"/>
          <w:sz w:val="20"/>
          <w:szCs w:val="20"/>
        </w:rPr>
        <w:t xml:space="preserve">, δηλαδή </w:t>
      </w:r>
      <w:r w:rsidR="00984B86" w:rsidRPr="006A208B">
        <w:rPr>
          <w:rFonts w:cs="Arial"/>
          <w:b/>
          <w:bCs/>
          <w:sz w:val="20"/>
          <w:szCs w:val="20"/>
        </w:rPr>
        <w:t>2.</w:t>
      </w:r>
      <w:r w:rsidR="00984B86">
        <w:rPr>
          <w:rFonts w:cs="Arial"/>
          <w:b/>
          <w:bCs/>
          <w:sz w:val="20"/>
          <w:szCs w:val="20"/>
        </w:rPr>
        <w:t>2</w:t>
      </w:r>
      <w:r w:rsidR="00B01358" w:rsidRPr="00B01358">
        <w:rPr>
          <w:rFonts w:cs="Arial"/>
          <w:b/>
          <w:bCs/>
          <w:sz w:val="20"/>
          <w:szCs w:val="20"/>
        </w:rPr>
        <w:t xml:space="preserve">46 </w:t>
      </w:r>
      <w:r w:rsidR="00984B86" w:rsidRPr="006A208B">
        <w:rPr>
          <w:rFonts w:cs="Arial"/>
          <w:b/>
          <w:bCs/>
          <w:sz w:val="20"/>
          <w:szCs w:val="20"/>
        </w:rPr>
        <w:t>εκ. € ΚΣ</w:t>
      </w:r>
      <w:r w:rsidR="00984B86" w:rsidRPr="00B22113">
        <w:rPr>
          <w:rFonts w:cs="Arial"/>
          <w:sz w:val="20"/>
          <w:szCs w:val="20"/>
        </w:rPr>
        <w:t xml:space="preserve"> που αντιστοιχεί σε ΣΔΔ ύψους 2.</w:t>
      </w:r>
      <w:r w:rsidR="00984B86">
        <w:rPr>
          <w:rFonts w:cs="Arial"/>
          <w:sz w:val="20"/>
          <w:szCs w:val="20"/>
        </w:rPr>
        <w:t>6</w:t>
      </w:r>
      <w:r w:rsidR="00B01358">
        <w:rPr>
          <w:rFonts w:cs="Arial"/>
          <w:sz w:val="20"/>
          <w:szCs w:val="20"/>
        </w:rPr>
        <w:t>20,5</w:t>
      </w:r>
      <w:r w:rsidR="00984B86" w:rsidRPr="00B22113">
        <w:rPr>
          <w:rFonts w:cs="Arial"/>
          <w:sz w:val="20"/>
          <w:szCs w:val="20"/>
        </w:rPr>
        <w:t xml:space="preserve"> εκ.€</w:t>
      </w:r>
      <w:r w:rsidR="00984B86">
        <w:rPr>
          <w:rFonts w:cs="Arial"/>
          <w:sz w:val="20"/>
          <w:szCs w:val="20"/>
        </w:rPr>
        <w:t>.</w:t>
      </w:r>
    </w:p>
    <w:p w14:paraId="39D63DF6" w14:textId="153AEB14" w:rsidR="00126E92" w:rsidRPr="00F407E7" w:rsidRDefault="00324EC7" w:rsidP="008A210A">
      <w:pPr>
        <w:pStyle w:val="a5"/>
        <w:numPr>
          <w:ilvl w:val="1"/>
          <w:numId w:val="7"/>
        </w:numPr>
        <w:spacing w:before="120" w:after="0"/>
        <w:ind w:left="425" w:hanging="284"/>
        <w:contextualSpacing w:val="0"/>
        <w:rPr>
          <w:rFonts w:cs="Arial"/>
          <w:sz w:val="20"/>
          <w:szCs w:val="20"/>
        </w:rPr>
      </w:pPr>
      <w:r w:rsidRPr="00F407E7">
        <w:rPr>
          <w:rFonts w:cs="Arial"/>
          <w:b/>
          <w:bCs/>
          <w:sz w:val="20"/>
          <w:szCs w:val="20"/>
        </w:rPr>
        <w:t>Αυξάνονται</w:t>
      </w:r>
      <w:r w:rsidRPr="00F407E7">
        <w:rPr>
          <w:rFonts w:cs="Arial"/>
          <w:sz w:val="20"/>
          <w:szCs w:val="20"/>
        </w:rPr>
        <w:t xml:space="preserve"> </w:t>
      </w:r>
      <w:r w:rsidRPr="00F407E7">
        <w:rPr>
          <w:rFonts w:cs="Arial"/>
          <w:b/>
          <w:bCs/>
          <w:sz w:val="20"/>
          <w:szCs w:val="20"/>
        </w:rPr>
        <w:t>οι πόροι για</w:t>
      </w:r>
      <w:r w:rsidRPr="00F407E7">
        <w:rPr>
          <w:rFonts w:cs="Arial"/>
          <w:sz w:val="20"/>
          <w:szCs w:val="20"/>
        </w:rPr>
        <w:t xml:space="preserve"> τα έργα </w:t>
      </w:r>
      <w:r w:rsidRPr="00F407E7">
        <w:rPr>
          <w:rFonts w:cs="Arial"/>
          <w:b/>
          <w:bCs/>
          <w:sz w:val="20"/>
          <w:szCs w:val="20"/>
        </w:rPr>
        <w:t>διαχείρισης υδατικών πόρων</w:t>
      </w:r>
      <w:r w:rsidR="008C3E7C" w:rsidRPr="00F407E7">
        <w:rPr>
          <w:rFonts w:cs="Arial"/>
          <w:sz w:val="20"/>
          <w:szCs w:val="20"/>
        </w:rPr>
        <w:t xml:space="preserve"> </w:t>
      </w:r>
      <w:r w:rsidR="005D0419" w:rsidRPr="00F407E7">
        <w:rPr>
          <w:rFonts w:cs="Arial"/>
          <w:sz w:val="20"/>
          <w:szCs w:val="20"/>
        </w:rPr>
        <w:t xml:space="preserve">κατά </w:t>
      </w:r>
      <w:r w:rsidR="00984B86" w:rsidRPr="005D77D9">
        <w:rPr>
          <w:rFonts w:cs="Arial"/>
          <w:sz w:val="20"/>
          <w:szCs w:val="20"/>
        </w:rPr>
        <w:t>12</w:t>
      </w:r>
      <w:r w:rsidR="00984B86" w:rsidRPr="00885915">
        <w:rPr>
          <w:rFonts w:cs="Arial"/>
          <w:sz w:val="20"/>
          <w:szCs w:val="20"/>
        </w:rPr>
        <w:t>7</w:t>
      </w:r>
      <w:r w:rsidR="00984B86">
        <w:rPr>
          <w:rFonts w:cs="Arial"/>
          <w:sz w:val="20"/>
          <w:szCs w:val="20"/>
        </w:rPr>
        <w:t>,2</w:t>
      </w:r>
      <w:r w:rsidR="00984B86" w:rsidRPr="00B90FD0">
        <w:rPr>
          <w:rFonts w:cs="Arial"/>
          <w:sz w:val="20"/>
          <w:szCs w:val="20"/>
        </w:rPr>
        <w:t xml:space="preserve">% </w:t>
      </w:r>
      <w:r w:rsidR="00A24134" w:rsidRPr="00F407E7">
        <w:rPr>
          <w:rFonts w:cs="Arial"/>
          <w:sz w:val="20"/>
          <w:szCs w:val="20"/>
        </w:rPr>
        <w:t>σε όρους ΚΣ</w:t>
      </w:r>
      <w:r w:rsidR="005D0419" w:rsidRPr="00F407E7">
        <w:rPr>
          <w:rFonts w:cs="Arial"/>
          <w:sz w:val="20"/>
          <w:szCs w:val="20"/>
        </w:rPr>
        <w:t xml:space="preserve">, </w:t>
      </w:r>
      <w:r w:rsidR="00DD01EB" w:rsidRPr="00F407E7">
        <w:rPr>
          <w:rFonts w:cs="Arial"/>
          <w:sz w:val="20"/>
          <w:szCs w:val="20"/>
        </w:rPr>
        <w:t>σύμφωνα με τα περιγραφόμενα στο κεφάλαιο 5 κατωτέρω</w:t>
      </w:r>
      <w:r w:rsidR="008C3E7C" w:rsidRPr="00F407E7">
        <w:rPr>
          <w:rFonts w:cs="Arial"/>
          <w:sz w:val="20"/>
          <w:szCs w:val="20"/>
        </w:rPr>
        <w:t>.</w:t>
      </w:r>
    </w:p>
    <w:p w14:paraId="3707BC86" w14:textId="3286D7EA" w:rsidR="00CC116F" w:rsidRPr="00984B86" w:rsidRDefault="00CC116F" w:rsidP="00767CA0">
      <w:pPr>
        <w:pStyle w:val="a5"/>
        <w:numPr>
          <w:ilvl w:val="1"/>
          <w:numId w:val="7"/>
        </w:numPr>
        <w:spacing w:before="240" w:after="0"/>
        <w:ind w:left="426" w:hanging="284"/>
        <w:contextualSpacing w:val="0"/>
        <w:rPr>
          <w:rFonts w:cs="Arial"/>
          <w:sz w:val="20"/>
          <w:szCs w:val="20"/>
        </w:rPr>
      </w:pPr>
      <w:r w:rsidRPr="00984B86">
        <w:rPr>
          <w:rFonts w:cs="Arial"/>
          <w:b/>
          <w:bCs/>
          <w:sz w:val="20"/>
          <w:szCs w:val="20"/>
        </w:rPr>
        <w:t>Αυξάνονται οι πόροι για έργα διαχείρισης πλημμυρών</w:t>
      </w:r>
      <w:r w:rsidRPr="00984B86">
        <w:rPr>
          <w:rFonts w:cs="Arial"/>
          <w:sz w:val="20"/>
          <w:szCs w:val="20"/>
        </w:rPr>
        <w:t xml:space="preserve">, κατά </w:t>
      </w:r>
      <w:r w:rsidR="00984B86" w:rsidRPr="00984B86">
        <w:rPr>
          <w:rFonts w:cs="Arial"/>
          <w:sz w:val="20"/>
          <w:szCs w:val="20"/>
        </w:rPr>
        <w:t>140,1</w:t>
      </w:r>
      <w:r w:rsidRPr="00984B86">
        <w:rPr>
          <w:rFonts w:cs="Arial"/>
          <w:sz w:val="20"/>
          <w:szCs w:val="20"/>
        </w:rPr>
        <w:t>% σε όρους ΚΣ, λόγω:</w:t>
      </w:r>
    </w:p>
    <w:p w14:paraId="03D70DB8" w14:textId="5FA25F94" w:rsidR="00CC116F" w:rsidRPr="00984B86" w:rsidRDefault="00CC116F" w:rsidP="003E5481">
      <w:pPr>
        <w:pStyle w:val="a5"/>
        <w:numPr>
          <w:ilvl w:val="0"/>
          <w:numId w:val="17"/>
        </w:numPr>
        <w:spacing w:before="120" w:after="0"/>
        <w:ind w:left="851" w:hanging="284"/>
        <w:contextualSpacing w:val="0"/>
        <w:rPr>
          <w:rFonts w:cs="Arial"/>
          <w:sz w:val="20"/>
          <w:szCs w:val="20"/>
        </w:rPr>
      </w:pPr>
      <w:r w:rsidRPr="00984B86">
        <w:rPr>
          <w:rFonts w:cs="Arial"/>
          <w:sz w:val="20"/>
          <w:szCs w:val="20"/>
        </w:rPr>
        <w:t xml:space="preserve">Της ενσωμάτωσης νέων αντιπλημμυρικών έργων,  </w:t>
      </w:r>
    </w:p>
    <w:p w14:paraId="7C15F50C" w14:textId="03029CEA" w:rsidR="00CC116F" w:rsidRPr="00984B86" w:rsidRDefault="00CC116F" w:rsidP="003E5481">
      <w:pPr>
        <w:pStyle w:val="a5"/>
        <w:numPr>
          <w:ilvl w:val="0"/>
          <w:numId w:val="17"/>
        </w:numPr>
        <w:spacing w:before="120" w:after="0"/>
        <w:ind w:left="851" w:hanging="284"/>
        <w:contextualSpacing w:val="0"/>
        <w:rPr>
          <w:rFonts w:cs="Arial"/>
          <w:sz w:val="20"/>
          <w:szCs w:val="20"/>
        </w:rPr>
      </w:pPr>
      <w:r w:rsidRPr="00984B86">
        <w:rPr>
          <w:rFonts w:cs="Arial"/>
          <w:sz w:val="20"/>
          <w:szCs w:val="20"/>
        </w:rPr>
        <w:t xml:space="preserve">Της ενσωμάτωσης παρεμβάσεων αποκατάστασης του ανθρωπογενούς περιβάλλοντος μετά από τη θεομηνία </w:t>
      </w:r>
      <w:r w:rsidRPr="00984B86">
        <w:rPr>
          <w:rFonts w:cs="Arial"/>
          <w:sz w:val="20"/>
          <w:szCs w:val="20"/>
          <w:lang w:val="en-US"/>
        </w:rPr>
        <w:t>DANIEL</w:t>
      </w:r>
      <w:r w:rsidRPr="00984B86">
        <w:rPr>
          <w:rFonts w:cs="Arial"/>
          <w:sz w:val="20"/>
          <w:szCs w:val="20"/>
        </w:rPr>
        <w:t>, στο πλαίσιο του Εθνικού Σχεδιασμού για Διαχείρισης Καταστροφών.</w:t>
      </w:r>
    </w:p>
    <w:p w14:paraId="25E77DC6" w14:textId="77777777" w:rsidR="00842B62" w:rsidRPr="00842B62" w:rsidRDefault="00842B62" w:rsidP="003E5481">
      <w:pPr>
        <w:pStyle w:val="a5"/>
        <w:spacing w:before="120" w:after="0"/>
        <w:ind w:left="851"/>
        <w:contextualSpacing w:val="0"/>
        <w:rPr>
          <w:rFonts w:cs="Arial"/>
          <w:sz w:val="20"/>
          <w:szCs w:val="20"/>
        </w:rPr>
      </w:pPr>
      <w:r w:rsidRPr="00842B62">
        <w:rPr>
          <w:rFonts w:cs="Arial"/>
          <w:sz w:val="20"/>
          <w:szCs w:val="20"/>
        </w:rPr>
        <w:t xml:space="preserve">Η εμφάνιση επικίνδυνων φυσικών φαινόμενων είναι μέρος του περιβάλλοντος και δεν μπορεί σε κάθε περίπτωση να προβλεφθεί, ούτε να αποτραπούν πλήρως οι καταστροφικές επιπτώσεις που δημιουργούν. Η σφοδρότητα και το τίμημα σε ανθρώπινες ζωές και υλικά αγαθά της θεομηνίας </w:t>
      </w:r>
      <w:proofErr w:type="spellStart"/>
      <w:r w:rsidRPr="00842B62">
        <w:rPr>
          <w:rFonts w:cs="Arial"/>
          <w:sz w:val="20"/>
          <w:szCs w:val="20"/>
        </w:rPr>
        <w:t>Daniel</w:t>
      </w:r>
      <w:proofErr w:type="spellEnd"/>
      <w:r w:rsidRPr="00842B62">
        <w:rPr>
          <w:rFonts w:cs="Arial"/>
          <w:sz w:val="20"/>
          <w:szCs w:val="20"/>
        </w:rPr>
        <w:t xml:space="preserve"> ανέδειξαν την ανάγκη άμεσης ενεργοποίησης μηχανισμών εξάλειψης ή μείωσης των παραγόντων που </w:t>
      </w:r>
      <w:r w:rsidRPr="00842B62">
        <w:rPr>
          <w:rFonts w:cs="Arial"/>
          <w:sz w:val="20"/>
          <w:szCs w:val="20"/>
        </w:rPr>
        <w:lastRenderedPageBreak/>
        <w:t xml:space="preserve">απειλούν την υγεία και την ασφάλεια των ατόμων, αλλά και την οικονομική σταθερότητα των πληγεισών περιοχών. </w:t>
      </w:r>
    </w:p>
    <w:p w14:paraId="3CD0CEDA" w14:textId="77777777" w:rsidR="00842B62" w:rsidRPr="00842B62" w:rsidRDefault="00842B62" w:rsidP="003E5481">
      <w:pPr>
        <w:pStyle w:val="a5"/>
        <w:spacing w:before="120" w:after="0"/>
        <w:ind w:left="851"/>
        <w:contextualSpacing w:val="0"/>
        <w:rPr>
          <w:rFonts w:cs="Arial"/>
          <w:sz w:val="20"/>
          <w:szCs w:val="20"/>
        </w:rPr>
      </w:pPr>
      <w:r w:rsidRPr="00842B62">
        <w:rPr>
          <w:rFonts w:cs="Arial"/>
          <w:sz w:val="20"/>
          <w:szCs w:val="20"/>
        </w:rPr>
        <w:t>Οι υπεύθυνοι φορείς έχουν προβεί σε άμεσο έλεγχο των υποδομών του ανθρωπογενούς περιβάλλοντος για τη διασφάλιση της ομαλής λειτουργίας του, γεγονός που υποδεικνύει τη σημαντικότητα της άμεσης αποκατάστασης του.</w:t>
      </w:r>
    </w:p>
    <w:p w14:paraId="319C4455" w14:textId="77777777" w:rsidR="00842B62" w:rsidRPr="00842B62" w:rsidRDefault="00842B62" w:rsidP="003E5481">
      <w:pPr>
        <w:pStyle w:val="a5"/>
        <w:spacing w:before="120" w:after="0"/>
        <w:ind w:left="851"/>
        <w:contextualSpacing w:val="0"/>
        <w:rPr>
          <w:rFonts w:cs="Arial"/>
          <w:sz w:val="20"/>
          <w:szCs w:val="20"/>
        </w:rPr>
      </w:pPr>
      <w:r w:rsidRPr="00842B62">
        <w:rPr>
          <w:rFonts w:cs="Arial"/>
          <w:sz w:val="20"/>
          <w:szCs w:val="20"/>
        </w:rPr>
        <w:t>Στο πλαίσιο αυτό έχουν δρομολογηθεί, σύμφωνα με τον Εθνικό Σχεδιασμό για τη Διαχείριση Καταστροφών, μεταξύ άλλων παρεμβάσεις που αφορούν σε χορήγηση πρώτης αρωγής σε φυσικά πρόσωπα / νοικοκυριά (απλές επισκευαστικές εργασίες κατοικιών ή/και αντικατάσταση οικοσκευής) και σε επιχειρήσεις (ανακατασκευής ή επισκευής βλαβών σε επαγγελματικές κτιριακές εγκαταστάσεις) που έχουν πληγεί από τις καταστροφικές πλημμύρες.</w:t>
      </w:r>
    </w:p>
    <w:p w14:paraId="52F64120" w14:textId="77777777" w:rsidR="00842B62" w:rsidRPr="00842B62" w:rsidRDefault="00842B62" w:rsidP="003E5481">
      <w:pPr>
        <w:pStyle w:val="a5"/>
        <w:spacing w:before="120" w:after="0"/>
        <w:ind w:left="851"/>
        <w:contextualSpacing w:val="0"/>
        <w:rPr>
          <w:rFonts w:cs="Arial"/>
          <w:sz w:val="20"/>
          <w:szCs w:val="20"/>
        </w:rPr>
      </w:pPr>
      <w:r w:rsidRPr="00842B62">
        <w:rPr>
          <w:rFonts w:cs="Arial"/>
          <w:sz w:val="20"/>
          <w:szCs w:val="20"/>
        </w:rPr>
        <w:t xml:space="preserve">Επίσης, υποστηρίζονται Ο.Τ.Α. των περιοχών που επλήγησαν από τις πλημμύρες για την πρώτη αποκατάσταση απαραίτητων υποδομών του δομημένου περιβάλλοντος τους. </w:t>
      </w:r>
    </w:p>
    <w:p w14:paraId="68166CA3" w14:textId="4C2D5712" w:rsidR="00842B62" w:rsidRPr="00CC116F" w:rsidRDefault="00842B62" w:rsidP="003E5481">
      <w:pPr>
        <w:pStyle w:val="a5"/>
        <w:spacing w:before="120" w:after="0"/>
        <w:ind w:left="851"/>
        <w:contextualSpacing w:val="0"/>
        <w:rPr>
          <w:rFonts w:cs="Arial"/>
          <w:sz w:val="20"/>
          <w:szCs w:val="20"/>
          <w:highlight w:val="green"/>
        </w:rPr>
      </w:pPr>
      <w:r w:rsidRPr="00842B62">
        <w:rPr>
          <w:rFonts w:cs="Arial"/>
          <w:sz w:val="20"/>
          <w:szCs w:val="20"/>
        </w:rPr>
        <w:t>Βασικοί στόχοι των νέων συγχρηματοδοτούμενων παρεμβάσεων είναι αποφυγή υγειονομικών κινδύνων και η διασφάλιση των απαραίτητων προϋποθέσεων για την απρόσκοπτη συνέχιση της ζωής των κατοίκων στις πληγείσες περιοχές.</w:t>
      </w:r>
    </w:p>
    <w:p w14:paraId="5F03EBB4" w14:textId="76735255" w:rsidR="005D0419" w:rsidRPr="003E5481" w:rsidRDefault="00126E92" w:rsidP="003E5481">
      <w:pPr>
        <w:pStyle w:val="a5"/>
        <w:numPr>
          <w:ilvl w:val="1"/>
          <w:numId w:val="7"/>
        </w:numPr>
        <w:spacing w:before="240" w:after="120"/>
        <w:ind w:left="426" w:hanging="284"/>
        <w:contextualSpacing w:val="0"/>
        <w:rPr>
          <w:rFonts w:cs="Arial"/>
          <w:sz w:val="20"/>
          <w:szCs w:val="20"/>
        </w:rPr>
      </w:pPr>
      <w:r w:rsidRPr="003E5481">
        <w:rPr>
          <w:rFonts w:cs="Arial"/>
          <w:b/>
          <w:bCs/>
          <w:sz w:val="20"/>
          <w:szCs w:val="20"/>
        </w:rPr>
        <w:t>Αυξάνονται οι πόροι για</w:t>
      </w:r>
      <w:r w:rsidRPr="003E5481">
        <w:rPr>
          <w:rFonts w:cs="Arial"/>
          <w:sz w:val="20"/>
          <w:szCs w:val="20"/>
        </w:rPr>
        <w:t xml:space="preserve"> τα έργα </w:t>
      </w:r>
      <w:r w:rsidR="00324EC7" w:rsidRPr="003E5481">
        <w:rPr>
          <w:rFonts w:cs="Arial"/>
          <w:b/>
          <w:bCs/>
          <w:sz w:val="20"/>
          <w:szCs w:val="20"/>
        </w:rPr>
        <w:t>αστικής αναζωογόνησης</w:t>
      </w:r>
      <w:r w:rsidR="005D0419" w:rsidRPr="003E5481">
        <w:rPr>
          <w:rFonts w:cs="Arial"/>
          <w:sz w:val="20"/>
          <w:szCs w:val="20"/>
        </w:rPr>
        <w:t xml:space="preserve"> </w:t>
      </w:r>
      <w:r w:rsidR="00A0555B" w:rsidRPr="003E5481">
        <w:rPr>
          <w:rFonts w:cs="Arial"/>
          <w:sz w:val="20"/>
          <w:szCs w:val="20"/>
        </w:rPr>
        <w:t xml:space="preserve">κατά </w:t>
      </w:r>
      <w:r w:rsidR="00CE2058" w:rsidRPr="003E5481">
        <w:rPr>
          <w:rFonts w:cs="Arial"/>
          <w:sz w:val="20"/>
          <w:szCs w:val="20"/>
        </w:rPr>
        <w:t>397,2</w:t>
      </w:r>
      <w:r w:rsidR="00A0555B" w:rsidRPr="003E5481">
        <w:rPr>
          <w:rFonts w:cs="Arial"/>
          <w:sz w:val="20"/>
          <w:szCs w:val="20"/>
        </w:rPr>
        <w:t>%</w:t>
      </w:r>
      <w:r w:rsidR="00A24134" w:rsidRPr="003E5481">
        <w:rPr>
          <w:rFonts w:cs="Arial"/>
          <w:sz w:val="20"/>
          <w:szCs w:val="20"/>
        </w:rPr>
        <w:t xml:space="preserve"> σε όρους ΚΣ</w:t>
      </w:r>
      <w:r w:rsidR="00A0555B" w:rsidRPr="003E5481">
        <w:rPr>
          <w:rFonts w:cs="Arial"/>
          <w:sz w:val="20"/>
          <w:szCs w:val="20"/>
        </w:rPr>
        <w:t xml:space="preserve">, </w:t>
      </w:r>
      <w:r w:rsidR="003E5481" w:rsidRPr="003E5481">
        <w:rPr>
          <w:rFonts w:cs="Arial"/>
          <w:sz w:val="20"/>
          <w:szCs w:val="20"/>
        </w:rPr>
        <w:t xml:space="preserve">κυρίως </w:t>
      </w:r>
      <w:r w:rsidR="00CD7464" w:rsidRPr="003E5481">
        <w:rPr>
          <w:rFonts w:cs="Arial"/>
          <w:sz w:val="20"/>
          <w:szCs w:val="20"/>
        </w:rPr>
        <w:t>λόγω</w:t>
      </w:r>
      <w:bookmarkStart w:id="27" w:name="_Hlk148530593"/>
      <w:r w:rsidR="003E5481" w:rsidRPr="003E5481">
        <w:rPr>
          <w:rFonts w:cs="Arial"/>
          <w:sz w:val="20"/>
          <w:szCs w:val="20"/>
        </w:rPr>
        <w:t xml:space="preserve"> τ</w:t>
      </w:r>
      <w:r w:rsidR="00CD7464" w:rsidRPr="003E5481">
        <w:rPr>
          <w:rFonts w:cs="Arial"/>
          <w:sz w:val="20"/>
          <w:szCs w:val="20"/>
        </w:rPr>
        <w:t xml:space="preserve">ης </w:t>
      </w:r>
      <w:r w:rsidR="00F407E7" w:rsidRPr="003E5481">
        <w:rPr>
          <w:rFonts w:cs="Arial"/>
          <w:sz w:val="20"/>
          <w:szCs w:val="20"/>
        </w:rPr>
        <w:t xml:space="preserve">υλοποίησης της πρώτης φάσης </w:t>
      </w:r>
      <w:r w:rsidR="00DD01EB" w:rsidRPr="003E5481">
        <w:rPr>
          <w:rFonts w:cs="Arial"/>
          <w:sz w:val="20"/>
          <w:szCs w:val="20"/>
        </w:rPr>
        <w:t>του νέου Μεγάλου Έργου της Ανάπλασης του Φαληρικού Όρμου</w:t>
      </w:r>
      <w:r w:rsidR="00CD7464" w:rsidRPr="003E5481">
        <w:rPr>
          <w:rFonts w:cs="Arial"/>
          <w:sz w:val="20"/>
          <w:szCs w:val="20"/>
        </w:rPr>
        <w:t>, σύμφωνα με τα περιγραφόμενα στο κεφάλαιο 5 κατωτέρω.</w:t>
      </w:r>
      <w:r w:rsidR="005D0419" w:rsidRPr="003E5481">
        <w:rPr>
          <w:rFonts w:cs="Arial"/>
          <w:sz w:val="20"/>
          <w:szCs w:val="20"/>
        </w:rPr>
        <w:t xml:space="preserve"> </w:t>
      </w:r>
    </w:p>
    <w:bookmarkEnd w:id="27"/>
    <w:p w14:paraId="6C1056E2" w14:textId="428BDA22" w:rsidR="00984B86" w:rsidRDefault="00324EC7" w:rsidP="003E5481">
      <w:pPr>
        <w:pStyle w:val="a5"/>
        <w:numPr>
          <w:ilvl w:val="1"/>
          <w:numId w:val="7"/>
        </w:numPr>
        <w:spacing w:before="240" w:after="120"/>
        <w:ind w:left="426" w:hanging="284"/>
        <w:contextualSpacing w:val="0"/>
        <w:rPr>
          <w:rFonts w:cs="Arial"/>
          <w:sz w:val="20"/>
          <w:szCs w:val="20"/>
        </w:rPr>
      </w:pPr>
      <w:r w:rsidRPr="00D9101D">
        <w:rPr>
          <w:rFonts w:cs="Arial"/>
          <w:b/>
          <w:bCs/>
          <w:sz w:val="20"/>
          <w:szCs w:val="20"/>
        </w:rPr>
        <w:t>Αυξάνονται οι πόροι για</w:t>
      </w:r>
      <w:r w:rsidRPr="00D9101D">
        <w:rPr>
          <w:rFonts w:cs="Arial"/>
          <w:sz w:val="20"/>
          <w:szCs w:val="20"/>
        </w:rPr>
        <w:t xml:space="preserve"> τη συγχρηματοδότηση </w:t>
      </w:r>
      <w:r w:rsidRPr="00D9101D">
        <w:rPr>
          <w:rFonts w:cs="Arial"/>
          <w:b/>
          <w:bCs/>
          <w:sz w:val="20"/>
          <w:szCs w:val="20"/>
        </w:rPr>
        <w:t>ενεργειακών έργων</w:t>
      </w:r>
      <w:r w:rsidRPr="00D9101D">
        <w:rPr>
          <w:rFonts w:cs="Arial"/>
          <w:sz w:val="20"/>
          <w:szCs w:val="20"/>
        </w:rPr>
        <w:t xml:space="preserve"> και </w:t>
      </w:r>
      <w:r w:rsidRPr="00D9101D">
        <w:rPr>
          <w:rFonts w:cs="Arial"/>
          <w:b/>
          <w:bCs/>
          <w:sz w:val="20"/>
          <w:szCs w:val="20"/>
        </w:rPr>
        <w:t>παρεμβάσεων</w:t>
      </w:r>
      <w:r w:rsidRPr="00D9101D">
        <w:rPr>
          <w:rFonts w:cs="Arial"/>
          <w:sz w:val="20"/>
          <w:szCs w:val="20"/>
        </w:rPr>
        <w:t xml:space="preserve"> υποστήριξης της </w:t>
      </w:r>
      <w:r w:rsidRPr="00D9101D">
        <w:rPr>
          <w:rFonts w:cs="Arial"/>
          <w:b/>
          <w:bCs/>
          <w:sz w:val="20"/>
          <w:szCs w:val="20"/>
        </w:rPr>
        <w:t>αντιμετώπισης της ενεργειακής κρίσης</w:t>
      </w:r>
      <w:r w:rsidR="00A0555B" w:rsidRPr="00D9101D">
        <w:rPr>
          <w:rFonts w:cs="Arial"/>
          <w:b/>
          <w:bCs/>
          <w:sz w:val="20"/>
          <w:szCs w:val="20"/>
        </w:rPr>
        <w:t xml:space="preserve"> </w:t>
      </w:r>
      <w:r w:rsidR="00A0555B" w:rsidRPr="00D9101D">
        <w:rPr>
          <w:rFonts w:cs="Arial"/>
          <w:sz w:val="20"/>
          <w:szCs w:val="20"/>
        </w:rPr>
        <w:t xml:space="preserve">κατά </w:t>
      </w:r>
      <w:r w:rsidR="00FF77A9" w:rsidRPr="00FF77A9">
        <w:rPr>
          <w:rFonts w:cs="Arial"/>
          <w:sz w:val="20"/>
          <w:szCs w:val="20"/>
        </w:rPr>
        <w:t>463,8</w:t>
      </w:r>
      <w:r w:rsidR="00A0555B" w:rsidRPr="00D9101D">
        <w:rPr>
          <w:rFonts w:cs="Arial"/>
          <w:sz w:val="20"/>
          <w:szCs w:val="20"/>
        </w:rPr>
        <w:t>%</w:t>
      </w:r>
      <w:r w:rsidR="00A24134" w:rsidRPr="00D9101D">
        <w:rPr>
          <w:rFonts w:cs="Arial"/>
          <w:sz w:val="20"/>
          <w:szCs w:val="20"/>
        </w:rPr>
        <w:t xml:space="preserve"> σε όρους ΚΣ</w:t>
      </w:r>
      <w:r w:rsidR="00D9101D" w:rsidRPr="00D9101D">
        <w:rPr>
          <w:rFonts w:cs="Arial"/>
          <w:sz w:val="20"/>
          <w:szCs w:val="20"/>
        </w:rPr>
        <w:t xml:space="preserve">. </w:t>
      </w:r>
    </w:p>
    <w:p w14:paraId="22D88B1A" w14:textId="77777777" w:rsidR="00FF77C1" w:rsidRDefault="00D9101D" w:rsidP="00984B86">
      <w:pPr>
        <w:pStyle w:val="a5"/>
        <w:spacing w:before="120"/>
        <w:ind w:left="425"/>
        <w:contextualSpacing w:val="0"/>
        <w:rPr>
          <w:rFonts w:cs="Arial"/>
          <w:sz w:val="20"/>
          <w:szCs w:val="20"/>
        </w:rPr>
      </w:pPr>
      <w:r w:rsidRPr="00D9101D">
        <w:rPr>
          <w:rFonts w:cs="Arial"/>
          <w:sz w:val="20"/>
          <w:szCs w:val="20"/>
        </w:rPr>
        <w:t xml:space="preserve">Βάσει της νομοθεσίας </w:t>
      </w:r>
      <w:r w:rsidRPr="00D9101D">
        <w:rPr>
          <w:rFonts w:cs="Arial"/>
          <w:sz w:val="20"/>
          <w:szCs w:val="20"/>
          <w:lang w:val="fr-BE"/>
        </w:rPr>
        <w:t>SAFE</w:t>
      </w:r>
      <w:r w:rsidR="00CD7464" w:rsidRPr="00D9101D">
        <w:rPr>
          <w:rFonts w:cs="Arial"/>
          <w:sz w:val="20"/>
          <w:szCs w:val="20"/>
        </w:rPr>
        <w:t xml:space="preserve">, </w:t>
      </w:r>
      <w:r w:rsidRPr="00D9101D">
        <w:rPr>
          <w:rFonts w:cs="Arial"/>
          <w:sz w:val="20"/>
          <w:szCs w:val="20"/>
        </w:rPr>
        <w:t xml:space="preserve">η αύξηση των πόρων αφορά στην οικονομική ενίσχυση οικιακών καταναλωτών ηλεκτρικού ρεύματος που δόθηκε για την κάλυψη πρώτης κατοικίας ή φοιτητικής στέγης εντός Ελλάδος, καθώς και στην οικονομική ενίσχυση ευάλωτων νοικοκυριών, που υποστηρίζονται για να καλύψουν το κόστος κατανάλωσης ενέργειας, με την αντικατάσταση </w:t>
      </w:r>
      <w:proofErr w:type="spellStart"/>
      <w:r w:rsidRPr="00D9101D">
        <w:rPr>
          <w:rFonts w:cs="Arial"/>
          <w:sz w:val="20"/>
          <w:szCs w:val="20"/>
        </w:rPr>
        <w:t>ενεργοβόρων</w:t>
      </w:r>
      <w:proofErr w:type="spellEnd"/>
      <w:r w:rsidRPr="00D9101D">
        <w:rPr>
          <w:rFonts w:cs="Arial"/>
          <w:sz w:val="20"/>
          <w:szCs w:val="20"/>
        </w:rPr>
        <w:t xml:space="preserve"> ηλεκτρικών θερμοσιφώνων, με νέους - σύγχρονης τεχνολογίας - ηλιακούς θερμοσίφωνες. </w:t>
      </w:r>
    </w:p>
    <w:p w14:paraId="18CC9A5F" w14:textId="6AE65F07" w:rsidR="00D9101D" w:rsidRPr="00D9101D" w:rsidRDefault="00D9101D" w:rsidP="00984B86">
      <w:pPr>
        <w:pStyle w:val="a5"/>
        <w:spacing w:before="120"/>
        <w:ind w:left="425"/>
        <w:contextualSpacing w:val="0"/>
        <w:rPr>
          <w:rFonts w:cs="Arial"/>
          <w:sz w:val="20"/>
          <w:szCs w:val="20"/>
        </w:rPr>
      </w:pPr>
      <w:r>
        <w:rPr>
          <w:rFonts w:cs="Arial"/>
          <w:sz w:val="20"/>
          <w:szCs w:val="20"/>
        </w:rPr>
        <w:t xml:space="preserve">Ο νέος άξονας προτεραιότητας 10Β που θα χρηματοδοτήσει αυτές τις δράσεις </w:t>
      </w:r>
      <w:r w:rsidRPr="00D9101D">
        <w:rPr>
          <w:rFonts w:cs="Arial"/>
          <w:sz w:val="20"/>
          <w:szCs w:val="20"/>
        </w:rPr>
        <w:t>θα είναι 100% συγχρηματοδοτούμενος</w:t>
      </w:r>
      <w:r>
        <w:rPr>
          <w:rFonts w:cs="Arial"/>
          <w:sz w:val="20"/>
          <w:szCs w:val="20"/>
        </w:rPr>
        <w:t>.</w:t>
      </w:r>
    </w:p>
    <w:p w14:paraId="774EFDEB" w14:textId="5268CD10" w:rsidR="00984B86" w:rsidRPr="00984B86" w:rsidRDefault="001643A3" w:rsidP="00984B86">
      <w:pPr>
        <w:pStyle w:val="a5"/>
        <w:numPr>
          <w:ilvl w:val="1"/>
          <w:numId w:val="7"/>
        </w:numPr>
        <w:spacing w:before="240" w:after="0"/>
        <w:ind w:left="426" w:hanging="284"/>
        <w:contextualSpacing w:val="0"/>
        <w:rPr>
          <w:rFonts w:cs="Arial"/>
          <w:sz w:val="20"/>
          <w:szCs w:val="20"/>
        </w:rPr>
      </w:pPr>
      <w:r w:rsidRPr="00984B86">
        <w:rPr>
          <w:rFonts w:cs="Arial"/>
          <w:b/>
          <w:bCs/>
          <w:sz w:val="20"/>
          <w:szCs w:val="20"/>
        </w:rPr>
        <w:t>Μειώνονται οι πόροι</w:t>
      </w:r>
      <w:r w:rsidRPr="00984B86">
        <w:rPr>
          <w:rFonts w:cs="Arial"/>
          <w:sz w:val="20"/>
          <w:szCs w:val="20"/>
        </w:rPr>
        <w:t xml:space="preserve"> </w:t>
      </w:r>
      <w:r w:rsidRPr="00984B86">
        <w:rPr>
          <w:rFonts w:cs="Arial"/>
          <w:b/>
          <w:bCs/>
          <w:sz w:val="20"/>
          <w:szCs w:val="20"/>
        </w:rPr>
        <w:t>για</w:t>
      </w:r>
      <w:r w:rsidRPr="00984B86">
        <w:rPr>
          <w:rFonts w:cs="Arial"/>
          <w:sz w:val="20"/>
          <w:szCs w:val="20"/>
        </w:rPr>
        <w:t xml:space="preserve"> τα έργα </w:t>
      </w:r>
      <w:r w:rsidRPr="00984B86">
        <w:rPr>
          <w:rFonts w:cs="Arial"/>
          <w:b/>
          <w:bCs/>
          <w:sz w:val="20"/>
          <w:szCs w:val="20"/>
        </w:rPr>
        <w:t>διαχείρισης στερεών αποβλήτων</w:t>
      </w:r>
      <w:r w:rsidR="000F2984" w:rsidRPr="00984B86">
        <w:rPr>
          <w:rFonts w:cs="Arial"/>
          <w:sz w:val="20"/>
          <w:szCs w:val="20"/>
        </w:rPr>
        <w:t xml:space="preserve"> κατά </w:t>
      </w:r>
      <w:r w:rsidR="00FF77A9" w:rsidRPr="00FF77A9">
        <w:rPr>
          <w:rFonts w:cs="Arial"/>
          <w:sz w:val="20"/>
          <w:szCs w:val="20"/>
        </w:rPr>
        <w:t>32,9</w:t>
      </w:r>
      <w:r w:rsidR="00984B86" w:rsidRPr="00F642A6">
        <w:rPr>
          <w:rFonts w:cs="Arial"/>
          <w:sz w:val="20"/>
          <w:szCs w:val="20"/>
        </w:rPr>
        <w:t xml:space="preserve">% </w:t>
      </w:r>
      <w:r w:rsidR="00A24134" w:rsidRPr="00984B86">
        <w:rPr>
          <w:rFonts w:cs="Arial"/>
          <w:sz w:val="20"/>
          <w:szCs w:val="20"/>
        </w:rPr>
        <w:t>σε όρους ΚΣ</w:t>
      </w:r>
      <w:r w:rsidR="00925022" w:rsidRPr="00984B86">
        <w:rPr>
          <w:rFonts w:cs="Arial"/>
          <w:sz w:val="20"/>
          <w:szCs w:val="20"/>
        </w:rPr>
        <w:t xml:space="preserve">. </w:t>
      </w:r>
      <w:r w:rsidR="00126E92" w:rsidRPr="00984B86">
        <w:rPr>
          <w:rFonts w:cs="Arial"/>
          <w:sz w:val="20"/>
          <w:szCs w:val="20"/>
        </w:rPr>
        <w:t>Πρόκειται για την ελάχιστη δυνατή μείωση (strict minimum reduction), όπως ζητήθηκε από την Ε. Επιτροπή</w:t>
      </w:r>
      <w:r w:rsidR="00842B62" w:rsidRPr="00984B86">
        <w:rPr>
          <w:rFonts w:cs="Arial"/>
          <w:sz w:val="20"/>
          <w:szCs w:val="20"/>
        </w:rPr>
        <w:t>.</w:t>
      </w:r>
      <w:r w:rsidR="00126E92" w:rsidRPr="00984B86">
        <w:rPr>
          <w:rFonts w:cs="Arial"/>
          <w:sz w:val="20"/>
          <w:szCs w:val="20"/>
        </w:rPr>
        <w:t xml:space="preserve"> </w:t>
      </w:r>
    </w:p>
    <w:p w14:paraId="65BDEC37" w14:textId="77777777" w:rsidR="00984B86" w:rsidRPr="00984B86" w:rsidRDefault="00842B62" w:rsidP="00984B86">
      <w:pPr>
        <w:pStyle w:val="a5"/>
        <w:spacing w:before="120" w:after="0"/>
        <w:ind w:left="425"/>
        <w:contextualSpacing w:val="0"/>
        <w:rPr>
          <w:rFonts w:cs="Arial"/>
          <w:sz w:val="20"/>
          <w:szCs w:val="20"/>
        </w:rPr>
      </w:pPr>
      <w:r w:rsidRPr="00984B86">
        <w:rPr>
          <w:rFonts w:cs="Arial"/>
          <w:sz w:val="20"/>
          <w:szCs w:val="20"/>
        </w:rPr>
        <w:t xml:space="preserve">Εντούτοις, γίνεται εσωτερική ανακατανομή των πόρων του </w:t>
      </w:r>
      <w:proofErr w:type="spellStart"/>
      <w:r w:rsidRPr="00984B86">
        <w:rPr>
          <w:rFonts w:cs="Arial"/>
          <w:sz w:val="20"/>
          <w:szCs w:val="20"/>
        </w:rPr>
        <w:t>υπο</w:t>
      </w:r>
      <w:proofErr w:type="spellEnd"/>
      <w:r w:rsidRPr="00984B86">
        <w:rPr>
          <w:rFonts w:cs="Arial"/>
          <w:sz w:val="20"/>
          <w:szCs w:val="20"/>
        </w:rPr>
        <w:t>-τομέα διαχείρισης στερεών αποβλήτων με αύξηση στους πόρους για δράσεις ανακύκλωσης και διαλογής στην πηγή.</w:t>
      </w:r>
    </w:p>
    <w:p w14:paraId="3BE8AA6C" w14:textId="5F7F0010" w:rsidR="00DD01EB" w:rsidRPr="00984B86" w:rsidRDefault="001643A3" w:rsidP="00984B86">
      <w:pPr>
        <w:pStyle w:val="a5"/>
        <w:numPr>
          <w:ilvl w:val="1"/>
          <w:numId w:val="7"/>
        </w:numPr>
        <w:spacing w:before="240" w:after="0"/>
        <w:ind w:left="426" w:hanging="284"/>
        <w:contextualSpacing w:val="0"/>
        <w:rPr>
          <w:rFonts w:cs="Arial"/>
          <w:sz w:val="20"/>
          <w:szCs w:val="20"/>
        </w:rPr>
      </w:pPr>
      <w:r w:rsidRPr="00F16C40">
        <w:rPr>
          <w:rFonts w:cs="Arial"/>
          <w:b/>
          <w:bCs/>
          <w:sz w:val="20"/>
          <w:szCs w:val="20"/>
        </w:rPr>
        <w:t>Μειώνονται</w:t>
      </w:r>
      <w:r w:rsidRPr="00984B86">
        <w:rPr>
          <w:rFonts w:cs="Arial"/>
          <w:b/>
          <w:bCs/>
          <w:sz w:val="20"/>
          <w:szCs w:val="20"/>
        </w:rPr>
        <w:t xml:space="preserve"> </w:t>
      </w:r>
      <w:r w:rsidRPr="00F16C40">
        <w:rPr>
          <w:rFonts w:cs="Arial"/>
          <w:b/>
          <w:bCs/>
          <w:sz w:val="20"/>
          <w:szCs w:val="20"/>
        </w:rPr>
        <w:t>οι πόροι</w:t>
      </w:r>
      <w:r w:rsidRPr="00984B86">
        <w:rPr>
          <w:rFonts w:cs="Arial"/>
          <w:b/>
          <w:bCs/>
          <w:sz w:val="20"/>
          <w:szCs w:val="20"/>
        </w:rPr>
        <w:t xml:space="preserve"> </w:t>
      </w:r>
      <w:r w:rsidRPr="00F16C40">
        <w:rPr>
          <w:rFonts w:cs="Arial"/>
          <w:b/>
          <w:bCs/>
          <w:sz w:val="20"/>
          <w:szCs w:val="20"/>
        </w:rPr>
        <w:t>για</w:t>
      </w:r>
      <w:r w:rsidRPr="00984B86">
        <w:rPr>
          <w:rFonts w:cs="Arial"/>
          <w:b/>
          <w:bCs/>
          <w:sz w:val="20"/>
          <w:szCs w:val="20"/>
        </w:rPr>
        <w:t xml:space="preserve"> </w:t>
      </w:r>
      <w:r w:rsidRPr="00984B86">
        <w:rPr>
          <w:rFonts w:cs="Arial"/>
          <w:sz w:val="20"/>
          <w:szCs w:val="20"/>
        </w:rPr>
        <w:t>τα έργα</w:t>
      </w:r>
      <w:r w:rsidRPr="00984B86">
        <w:rPr>
          <w:rFonts w:cs="Arial"/>
          <w:b/>
          <w:bCs/>
          <w:sz w:val="20"/>
          <w:szCs w:val="20"/>
        </w:rPr>
        <w:t xml:space="preserve"> </w:t>
      </w:r>
      <w:r w:rsidRPr="00F16C40">
        <w:rPr>
          <w:rFonts w:cs="Arial"/>
          <w:b/>
          <w:bCs/>
          <w:sz w:val="20"/>
          <w:szCs w:val="20"/>
        </w:rPr>
        <w:t>διαχείρισης λυμάτων</w:t>
      </w:r>
      <w:r w:rsidR="00796008" w:rsidRPr="00F16C40">
        <w:rPr>
          <w:rFonts w:cs="Arial"/>
          <w:b/>
          <w:bCs/>
          <w:sz w:val="20"/>
          <w:szCs w:val="20"/>
        </w:rPr>
        <w:t xml:space="preserve"> </w:t>
      </w:r>
      <w:r w:rsidR="00796008" w:rsidRPr="00984B86">
        <w:rPr>
          <w:rFonts w:cs="Arial"/>
          <w:sz w:val="20"/>
          <w:szCs w:val="20"/>
        </w:rPr>
        <w:t xml:space="preserve">κατά </w:t>
      </w:r>
      <w:r w:rsidR="00FF77A9" w:rsidRPr="00FF77A9">
        <w:rPr>
          <w:rFonts w:cs="Arial"/>
          <w:sz w:val="20"/>
          <w:szCs w:val="20"/>
        </w:rPr>
        <w:t>22,</w:t>
      </w:r>
      <w:r w:rsidR="00FF77A9" w:rsidRPr="006302D3">
        <w:rPr>
          <w:rFonts w:cs="Arial"/>
          <w:sz w:val="20"/>
          <w:szCs w:val="20"/>
        </w:rPr>
        <w:t>4</w:t>
      </w:r>
      <w:r w:rsidR="00984B86" w:rsidRPr="00F642A6">
        <w:rPr>
          <w:rFonts w:cs="Arial"/>
          <w:sz w:val="20"/>
          <w:szCs w:val="20"/>
        </w:rPr>
        <w:t xml:space="preserve">% </w:t>
      </w:r>
      <w:r w:rsidR="00E36443" w:rsidRPr="00984B86">
        <w:rPr>
          <w:rFonts w:cs="Arial"/>
          <w:sz w:val="20"/>
          <w:szCs w:val="20"/>
        </w:rPr>
        <w:t>σε όρους ΚΣ</w:t>
      </w:r>
      <w:r w:rsidR="00F16C40" w:rsidRPr="00984B86">
        <w:rPr>
          <w:rFonts w:cs="Arial"/>
          <w:sz w:val="20"/>
          <w:szCs w:val="20"/>
        </w:rPr>
        <w:t xml:space="preserve">, λόγω </w:t>
      </w:r>
      <w:proofErr w:type="spellStart"/>
      <w:r w:rsidR="00F16C40" w:rsidRPr="00984B86">
        <w:rPr>
          <w:rFonts w:cs="Arial"/>
          <w:sz w:val="20"/>
          <w:szCs w:val="20"/>
        </w:rPr>
        <w:t>τμηματοποίησης</w:t>
      </w:r>
      <w:proofErr w:type="spellEnd"/>
      <w:r w:rsidR="00F16C40" w:rsidRPr="00984B86">
        <w:rPr>
          <w:rFonts w:cs="Arial"/>
          <w:sz w:val="20"/>
          <w:szCs w:val="20"/>
        </w:rPr>
        <w:t xml:space="preserve"> των </w:t>
      </w:r>
      <w:r w:rsidR="00737C6D" w:rsidRPr="00984B86">
        <w:rPr>
          <w:rFonts w:cs="Arial"/>
          <w:sz w:val="20"/>
          <w:szCs w:val="20"/>
        </w:rPr>
        <w:t>δύο Μεγάλων Έργων των οικισμών Β’ Προτεραιότητας της Περιφέρειας Αττικής</w:t>
      </w:r>
      <w:r w:rsidR="00F16C40" w:rsidRPr="00984B86">
        <w:rPr>
          <w:rFonts w:cs="Arial"/>
          <w:sz w:val="20"/>
          <w:szCs w:val="20"/>
        </w:rPr>
        <w:t xml:space="preserve"> καθώς και σ</w:t>
      </w:r>
      <w:r w:rsidR="00E45EBF" w:rsidRPr="00984B86">
        <w:rPr>
          <w:rFonts w:cs="Arial"/>
          <w:sz w:val="20"/>
          <w:szCs w:val="20"/>
        </w:rPr>
        <w:t xml:space="preserve">ημαντικών εκπτώσεων κατά τη </w:t>
      </w:r>
      <w:proofErr w:type="spellStart"/>
      <w:r w:rsidR="00E45EBF" w:rsidRPr="00984B86">
        <w:rPr>
          <w:rFonts w:cs="Arial"/>
          <w:sz w:val="20"/>
          <w:szCs w:val="20"/>
        </w:rPr>
        <w:t>συμβασιοποίηση</w:t>
      </w:r>
      <w:proofErr w:type="spellEnd"/>
      <w:r w:rsidR="00E45EBF" w:rsidRPr="00984B86">
        <w:rPr>
          <w:rFonts w:cs="Arial"/>
          <w:sz w:val="20"/>
          <w:szCs w:val="20"/>
        </w:rPr>
        <w:t xml:space="preserve"> των νέων έργων</w:t>
      </w:r>
      <w:r w:rsidR="00DD01EB" w:rsidRPr="00984B86">
        <w:rPr>
          <w:rFonts w:cs="Arial"/>
          <w:sz w:val="20"/>
          <w:szCs w:val="20"/>
        </w:rPr>
        <w:t>.</w:t>
      </w:r>
    </w:p>
    <w:p w14:paraId="336B4048" w14:textId="0872914B" w:rsidR="001643A3" w:rsidRDefault="001643A3" w:rsidP="00DD01EB">
      <w:pPr>
        <w:pStyle w:val="a5"/>
        <w:spacing w:before="120" w:after="0"/>
        <w:ind w:left="426"/>
        <w:contextualSpacing w:val="0"/>
        <w:rPr>
          <w:rFonts w:cs="Arial"/>
          <w:sz w:val="20"/>
          <w:szCs w:val="20"/>
        </w:rPr>
      </w:pPr>
      <w:r w:rsidRPr="00803910">
        <w:rPr>
          <w:rFonts w:cs="Arial"/>
          <w:sz w:val="20"/>
          <w:szCs w:val="20"/>
        </w:rPr>
        <w:t>Στο Παράρτημα Ι</w:t>
      </w:r>
      <w:r w:rsidR="001F5036" w:rsidRPr="00803910">
        <w:rPr>
          <w:rFonts w:cs="Arial"/>
          <w:sz w:val="20"/>
          <w:szCs w:val="20"/>
          <w:lang w:val="en-US"/>
        </w:rPr>
        <w:t>V</w:t>
      </w:r>
      <w:r w:rsidRPr="00803910">
        <w:rPr>
          <w:rFonts w:cs="Arial"/>
          <w:sz w:val="20"/>
          <w:szCs w:val="20"/>
        </w:rPr>
        <w:t xml:space="preserve"> δίνεται η συνολική εικόνα σε ότι αφορά στο πλήθος των non-</w:t>
      </w:r>
      <w:proofErr w:type="spellStart"/>
      <w:r w:rsidRPr="00803910">
        <w:rPr>
          <w:rFonts w:cs="Arial"/>
          <w:sz w:val="20"/>
          <w:szCs w:val="20"/>
        </w:rPr>
        <w:t>compliant</w:t>
      </w:r>
      <w:proofErr w:type="spellEnd"/>
      <w:r w:rsidRPr="00803910">
        <w:rPr>
          <w:rFonts w:cs="Arial"/>
          <w:sz w:val="20"/>
          <w:szCs w:val="20"/>
        </w:rPr>
        <w:t xml:space="preserve"> αλλά και των </w:t>
      </w:r>
      <w:proofErr w:type="spellStart"/>
      <w:r w:rsidRPr="00803910">
        <w:rPr>
          <w:rFonts w:cs="Arial"/>
          <w:sz w:val="20"/>
          <w:szCs w:val="20"/>
        </w:rPr>
        <w:t>compliant</w:t>
      </w:r>
      <w:proofErr w:type="spellEnd"/>
      <w:r w:rsidRPr="00803910">
        <w:rPr>
          <w:rFonts w:cs="Arial"/>
          <w:sz w:val="20"/>
          <w:szCs w:val="20"/>
        </w:rPr>
        <w:t xml:space="preserve"> οικισμών της Προτεραιότητας της Οδηγίας 91/271/ΕΟΚ, που υποστηρίζονται από τα έργα του ΕΠ-ΥΜΕΠΕΡΑΑ.</w:t>
      </w:r>
    </w:p>
    <w:p w14:paraId="7533DF73" w14:textId="5A17EFFF" w:rsidR="00CA2598" w:rsidRPr="00F642A6" w:rsidRDefault="00CA2598" w:rsidP="00767CA0">
      <w:pPr>
        <w:pStyle w:val="a5"/>
        <w:numPr>
          <w:ilvl w:val="1"/>
          <w:numId w:val="7"/>
        </w:numPr>
        <w:spacing w:before="240" w:after="0"/>
        <w:ind w:left="426" w:hanging="284"/>
        <w:contextualSpacing w:val="0"/>
        <w:rPr>
          <w:rFonts w:cs="Arial"/>
          <w:b/>
          <w:bCs/>
          <w:sz w:val="20"/>
          <w:szCs w:val="20"/>
        </w:rPr>
      </w:pPr>
      <w:r w:rsidRPr="006C2C26">
        <w:rPr>
          <w:rFonts w:cs="Arial"/>
          <w:b/>
          <w:bCs/>
          <w:sz w:val="20"/>
          <w:szCs w:val="20"/>
        </w:rPr>
        <w:t>Μειώνονται</w:t>
      </w:r>
      <w:r w:rsidRPr="00CA2598">
        <w:rPr>
          <w:rFonts w:cs="Arial"/>
          <w:b/>
          <w:bCs/>
          <w:sz w:val="20"/>
          <w:szCs w:val="20"/>
        </w:rPr>
        <w:t xml:space="preserve"> </w:t>
      </w:r>
      <w:r w:rsidRPr="006C2C26">
        <w:rPr>
          <w:rFonts w:cs="Arial"/>
          <w:b/>
          <w:bCs/>
          <w:sz w:val="20"/>
          <w:szCs w:val="20"/>
        </w:rPr>
        <w:t>οι πόροι</w:t>
      </w:r>
      <w:r w:rsidRPr="00CA2598">
        <w:rPr>
          <w:rFonts w:cs="Arial"/>
          <w:b/>
          <w:bCs/>
          <w:sz w:val="20"/>
          <w:szCs w:val="20"/>
        </w:rPr>
        <w:t xml:space="preserve"> </w:t>
      </w:r>
      <w:r w:rsidRPr="00D358A6">
        <w:rPr>
          <w:rFonts w:cs="Arial"/>
          <w:sz w:val="20"/>
          <w:szCs w:val="20"/>
        </w:rPr>
        <w:t>του</w:t>
      </w:r>
      <w:r w:rsidRPr="00CA2598">
        <w:rPr>
          <w:rFonts w:cs="Arial"/>
          <w:b/>
          <w:bCs/>
          <w:sz w:val="20"/>
          <w:szCs w:val="20"/>
        </w:rPr>
        <w:t xml:space="preserve"> </w:t>
      </w:r>
      <w:r w:rsidRPr="006C2C26">
        <w:rPr>
          <w:rFonts w:cs="Arial"/>
          <w:b/>
          <w:bCs/>
          <w:sz w:val="20"/>
          <w:szCs w:val="20"/>
        </w:rPr>
        <w:t>για</w:t>
      </w:r>
      <w:r w:rsidRPr="00CA2598">
        <w:rPr>
          <w:rFonts w:cs="Arial"/>
          <w:b/>
          <w:bCs/>
          <w:sz w:val="20"/>
          <w:szCs w:val="20"/>
        </w:rPr>
        <w:t xml:space="preserve"> </w:t>
      </w:r>
      <w:r w:rsidRPr="00D358A6">
        <w:rPr>
          <w:rFonts w:cs="Arial"/>
          <w:sz w:val="20"/>
          <w:szCs w:val="20"/>
        </w:rPr>
        <w:t xml:space="preserve">τα </w:t>
      </w:r>
      <w:r w:rsidR="001643A3" w:rsidRPr="00D358A6">
        <w:rPr>
          <w:rFonts w:cs="Arial"/>
          <w:sz w:val="20"/>
          <w:szCs w:val="20"/>
        </w:rPr>
        <w:t>έργα</w:t>
      </w:r>
      <w:r w:rsidR="001643A3" w:rsidRPr="00CA2598">
        <w:rPr>
          <w:rFonts w:cs="Arial"/>
          <w:b/>
          <w:bCs/>
          <w:sz w:val="20"/>
          <w:szCs w:val="20"/>
        </w:rPr>
        <w:t xml:space="preserve"> </w:t>
      </w:r>
      <w:r w:rsidR="001643A3" w:rsidRPr="006C2C26">
        <w:rPr>
          <w:rFonts w:cs="Arial"/>
          <w:b/>
          <w:bCs/>
          <w:sz w:val="20"/>
          <w:szCs w:val="20"/>
        </w:rPr>
        <w:t>βιοποικιλότητας</w:t>
      </w:r>
      <w:r w:rsidR="00FD4812">
        <w:rPr>
          <w:rFonts w:cs="Arial"/>
          <w:b/>
          <w:bCs/>
          <w:sz w:val="20"/>
          <w:szCs w:val="20"/>
        </w:rPr>
        <w:t xml:space="preserve"> </w:t>
      </w:r>
      <w:r w:rsidR="00FD4812" w:rsidRPr="00F642A6">
        <w:rPr>
          <w:rFonts w:cs="Arial"/>
          <w:sz w:val="20"/>
          <w:szCs w:val="20"/>
        </w:rPr>
        <w:t xml:space="preserve">κατά </w:t>
      </w:r>
      <w:r w:rsidR="00FF77C1">
        <w:rPr>
          <w:rFonts w:cs="Arial"/>
          <w:sz w:val="20"/>
          <w:szCs w:val="20"/>
        </w:rPr>
        <w:t>38,7</w:t>
      </w:r>
      <w:r w:rsidR="00FD4812" w:rsidRPr="00F642A6">
        <w:rPr>
          <w:rFonts w:cs="Arial"/>
          <w:sz w:val="20"/>
          <w:szCs w:val="20"/>
        </w:rPr>
        <w:t>%</w:t>
      </w:r>
      <w:r w:rsidR="00E36443" w:rsidRPr="00F642A6">
        <w:rPr>
          <w:rFonts w:cs="Arial"/>
          <w:sz w:val="20"/>
          <w:szCs w:val="20"/>
        </w:rPr>
        <w:t xml:space="preserve"> σε όρους ΚΣ</w:t>
      </w:r>
      <w:r w:rsidR="00223B32">
        <w:rPr>
          <w:rFonts w:cs="Arial"/>
          <w:sz w:val="20"/>
          <w:szCs w:val="20"/>
        </w:rPr>
        <w:t>.</w:t>
      </w:r>
    </w:p>
    <w:p w14:paraId="0565F54F" w14:textId="0BA71467" w:rsidR="00CA2598" w:rsidRDefault="00CA2598" w:rsidP="00DD01EB">
      <w:pPr>
        <w:spacing w:before="120" w:after="0"/>
        <w:ind w:left="426"/>
        <w:rPr>
          <w:rFonts w:cs="Arial"/>
          <w:sz w:val="20"/>
          <w:szCs w:val="20"/>
        </w:rPr>
      </w:pPr>
      <w:r w:rsidRPr="00CA2598">
        <w:rPr>
          <w:rFonts w:cs="Arial"/>
          <w:sz w:val="20"/>
          <w:szCs w:val="20"/>
        </w:rPr>
        <w:t>Ένας από τους βασικούς λόγος των παρατηρούμενων καθυστερήσεων στην υλοποίηση των έργων ήταν η τροποποίηση του θεσμικού πλαισίου λειτουργίας των 36 Φορέων Διαχείρισης Προστατευόμενων Περιοχών (ΦΔΠΠ), οι οποίοι αποτελούσαν τους βασικούς δικαιούχους του Προγράμματος. Ο Οργανισμός Φυσικού Περιβάλλοντος και Κλιματικής Αλλαγής (ΟΦΥΠΕΚΑ) αποτελεί τον καθολικό διάδοχο τους και πλέον δικαιούχο για τις σχετικές παρεμβάσεις. Η σχετική διαδικασία διαδοχής ξεκίνησε το 2020.</w:t>
      </w:r>
    </w:p>
    <w:p w14:paraId="4F8D68D6" w14:textId="7F752EC7" w:rsidR="001C7438" w:rsidRPr="001C7438" w:rsidRDefault="00F30265" w:rsidP="00FD4812">
      <w:pPr>
        <w:spacing w:before="120" w:after="0"/>
        <w:ind w:left="426"/>
        <w:rPr>
          <w:rFonts w:cs="Arial"/>
          <w:sz w:val="20"/>
          <w:szCs w:val="20"/>
        </w:rPr>
      </w:pPr>
      <w:r w:rsidRPr="00F30265">
        <w:rPr>
          <w:rFonts w:cs="Arial"/>
          <w:sz w:val="20"/>
          <w:szCs w:val="20"/>
        </w:rPr>
        <w:t>Όπως ζητήθηκε από τ</w:t>
      </w:r>
      <w:r>
        <w:rPr>
          <w:rFonts w:cs="Arial"/>
          <w:sz w:val="20"/>
          <w:szCs w:val="20"/>
        </w:rPr>
        <w:t>ην</w:t>
      </w:r>
      <w:r w:rsidRPr="00F30265">
        <w:rPr>
          <w:rFonts w:cs="Arial"/>
          <w:sz w:val="20"/>
          <w:szCs w:val="20"/>
        </w:rPr>
        <w:t xml:space="preserve"> Ε. </w:t>
      </w:r>
      <w:r>
        <w:rPr>
          <w:rFonts w:cs="Arial"/>
          <w:sz w:val="20"/>
          <w:szCs w:val="20"/>
        </w:rPr>
        <w:t>Ε</w:t>
      </w:r>
      <w:r w:rsidRPr="00F30265">
        <w:rPr>
          <w:rFonts w:cs="Arial"/>
          <w:sz w:val="20"/>
          <w:szCs w:val="20"/>
        </w:rPr>
        <w:t>πιτροπή, σ</w:t>
      </w:r>
      <w:r w:rsidR="001C7438" w:rsidRPr="00F30265">
        <w:rPr>
          <w:rFonts w:cs="Arial"/>
          <w:sz w:val="20"/>
          <w:szCs w:val="20"/>
        </w:rPr>
        <w:t xml:space="preserve">το </w:t>
      </w:r>
      <w:r w:rsidR="001C7438" w:rsidRPr="00702BC7">
        <w:rPr>
          <w:rFonts w:cs="Arial"/>
          <w:sz w:val="20"/>
          <w:szCs w:val="20"/>
        </w:rPr>
        <w:t>Παράρτη</w:t>
      </w:r>
      <w:r w:rsidR="006D5C1E" w:rsidRPr="00702BC7">
        <w:rPr>
          <w:rFonts w:cs="Arial"/>
          <w:sz w:val="20"/>
          <w:szCs w:val="20"/>
        </w:rPr>
        <w:t>μα</w:t>
      </w:r>
      <w:r w:rsidR="001C7438" w:rsidRPr="00702BC7">
        <w:rPr>
          <w:rFonts w:cs="Arial"/>
          <w:sz w:val="20"/>
          <w:szCs w:val="20"/>
        </w:rPr>
        <w:t xml:space="preserve"> </w:t>
      </w:r>
      <w:r w:rsidR="001C7438" w:rsidRPr="00702BC7">
        <w:rPr>
          <w:rFonts w:cs="Arial"/>
          <w:sz w:val="20"/>
          <w:szCs w:val="20"/>
          <w:lang w:val="en-US"/>
        </w:rPr>
        <w:t>V</w:t>
      </w:r>
      <w:r w:rsidR="001C7438" w:rsidRPr="00F30265">
        <w:rPr>
          <w:rFonts w:cs="Arial"/>
          <w:sz w:val="20"/>
          <w:szCs w:val="20"/>
        </w:rPr>
        <w:t xml:space="preserve"> </w:t>
      </w:r>
      <w:r w:rsidRPr="00F30265">
        <w:rPr>
          <w:rFonts w:cs="Arial"/>
          <w:sz w:val="20"/>
          <w:szCs w:val="20"/>
        </w:rPr>
        <w:t xml:space="preserve">δίνεται ενημερωτικό σημείωμα </w:t>
      </w:r>
      <w:r w:rsidR="001C7438" w:rsidRPr="00F30265">
        <w:rPr>
          <w:rFonts w:cs="Arial"/>
          <w:sz w:val="20"/>
          <w:szCs w:val="20"/>
        </w:rPr>
        <w:t>για τα έργα βιοποικιλότητας στο ΠΕΚΑ 2021-2027</w:t>
      </w:r>
      <w:r w:rsidR="00223B32">
        <w:rPr>
          <w:rFonts w:cs="Arial"/>
          <w:sz w:val="20"/>
          <w:szCs w:val="20"/>
        </w:rPr>
        <w:t>.</w:t>
      </w:r>
    </w:p>
    <w:p w14:paraId="6DE015D2" w14:textId="6425AB52" w:rsidR="00CA2218" w:rsidRPr="002D66CC"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4</w:t>
      </w:r>
      <w:r w:rsidRPr="002D66CC">
        <w:rPr>
          <w:rFonts w:eastAsiaTheme="minorHAnsi" w:cs="Arial"/>
          <w:b/>
          <w:bCs/>
          <w:color w:val="000000"/>
          <w:szCs w:val="22"/>
          <w:lang w:eastAsia="en-US"/>
        </w:rPr>
        <w:t>.</w:t>
      </w:r>
      <w:r>
        <w:rPr>
          <w:rFonts w:eastAsiaTheme="minorHAnsi" w:cs="Arial"/>
          <w:b/>
          <w:bCs/>
          <w:color w:val="000000"/>
          <w:szCs w:val="22"/>
          <w:lang w:eastAsia="en-US"/>
        </w:rPr>
        <w:t>3</w:t>
      </w:r>
      <w:r>
        <w:rPr>
          <w:rFonts w:eastAsiaTheme="minorHAnsi" w:cs="Arial"/>
          <w:b/>
          <w:bCs/>
          <w:color w:val="000000"/>
          <w:szCs w:val="22"/>
          <w:lang w:eastAsia="en-US"/>
        </w:rPr>
        <w:tab/>
        <w:t>Τεχνική Βοήθεια</w:t>
      </w:r>
      <w:r w:rsidRPr="002D66CC">
        <w:rPr>
          <w:rFonts w:eastAsiaTheme="minorHAnsi" w:cs="Arial"/>
          <w:b/>
          <w:bCs/>
          <w:color w:val="000000"/>
          <w:szCs w:val="22"/>
          <w:lang w:eastAsia="en-US"/>
        </w:rPr>
        <w:t xml:space="preserve"> </w:t>
      </w:r>
    </w:p>
    <w:p w14:paraId="18BA7BFE" w14:textId="1E359618" w:rsidR="00324EC7" w:rsidRPr="003E5481" w:rsidRDefault="00F01E79" w:rsidP="004E5AEF">
      <w:pPr>
        <w:pStyle w:val="a5"/>
        <w:numPr>
          <w:ilvl w:val="1"/>
          <w:numId w:val="7"/>
        </w:numPr>
        <w:spacing w:before="180" w:after="0"/>
        <w:ind w:left="426" w:hanging="284"/>
        <w:contextualSpacing w:val="0"/>
        <w:rPr>
          <w:rFonts w:cs="Arial"/>
          <w:sz w:val="20"/>
          <w:szCs w:val="20"/>
        </w:rPr>
      </w:pPr>
      <w:r w:rsidRPr="003E5481">
        <w:rPr>
          <w:rFonts w:cs="Arial"/>
          <w:sz w:val="20"/>
          <w:szCs w:val="20"/>
        </w:rPr>
        <w:t xml:space="preserve">Προτείνεται </w:t>
      </w:r>
      <w:r w:rsidRPr="003E5481">
        <w:rPr>
          <w:rFonts w:cs="Arial"/>
          <w:b/>
          <w:bCs/>
          <w:sz w:val="20"/>
          <w:szCs w:val="20"/>
        </w:rPr>
        <w:t xml:space="preserve">αύξηση </w:t>
      </w:r>
      <w:r w:rsidRPr="003E5481">
        <w:rPr>
          <w:rFonts w:cs="Arial"/>
          <w:sz w:val="20"/>
          <w:szCs w:val="20"/>
        </w:rPr>
        <w:t>της τάξης του</w:t>
      </w:r>
      <w:r w:rsidRPr="003E5481">
        <w:rPr>
          <w:rFonts w:cs="Arial"/>
          <w:b/>
          <w:bCs/>
          <w:sz w:val="20"/>
          <w:szCs w:val="20"/>
        </w:rPr>
        <w:t xml:space="preserve"> 49,1% των πόρων της Τεχνικής Βοήθειας </w:t>
      </w:r>
      <w:r w:rsidRPr="003E5481">
        <w:rPr>
          <w:rFonts w:cs="Arial"/>
          <w:sz w:val="20"/>
          <w:szCs w:val="20"/>
        </w:rPr>
        <w:t xml:space="preserve">(σε όρους ΚΣ) ως προς </w:t>
      </w:r>
      <w:r w:rsidR="00F16C40" w:rsidRPr="003E5481">
        <w:rPr>
          <w:rFonts w:cs="Arial"/>
          <w:sz w:val="20"/>
          <w:szCs w:val="20"/>
        </w:rPr>
        <w:t>το ισχύον πρόγραμμα</w:t>
      </w:r>
      <w:r w:rsidRPr="003E5481">
        <w:rPr>
          <w:rFonts w:cs="Arial"/>
          <w:sz w:val="20"/>
          <w:szCs w:val="20"/>
        </w:rPr>
        <w:t>.</w:t>
      </w:r>
      <w:r w:rsidRPr="003E5481">
        <w:rPr>
          <w:rFonts w:cs="Arial"/>
          <w:b/>
          <w:bCs/>
          <w:sz w:val="20"/>
          <w:szCs w:val="20"/>
        </w:rPr>
        <w:t xml:space="preserve"> </w:t>
      </w:r>
      <w:r w:rsidR="00324EC7" w:rsidRPr="003E5481">
        <w:rPr>
          <w:rFonts w:cs="Arial"/>
          <w:sz w:val="20"/>
          <w:szCs w:val="20"/>
        </w:rPr>
        <w:t xml:space="preserve">Πιο συγκεκριμένα, </w:t>
      </w:r>
      <w:r w:rsidR="00324EC7" w:rsidRPr="003E5481">
        <w:rPr>
          <w:rFonts w:cs="Arial"/>
          <w:b/>
          <w:bCs/>
          <w:sz w:val="20"/>
          <w:szCs w:val="20"/>
        </w:rPr>
        <w:t>μειώνονται</w:t>
      </w:r>
      <w:r w:rsidR="00324EC7" w:rsidRPr="003E5481">
        <w:rPr>
          <w:rFonts w:cs="Arial"/>
          <w:sz w:val="20"/>
          <w:szCs w:val="20"/>
        </w:rPr>
        <w:t xml:space="preserve"> συνολικά </w:t>
      </w:r>
      <w:r w:rsidR="00324EC7" w:rsidRPr="003E5481">
        <w:rPr>
          <w:rFonts w:cs="Arial"/>
          <w:b/>
          <w:bCs/>
          <w:sz w:val="20"/>
          <w:szCs w:val="20"/>
        </w:rPr>
        <w:t>οι</w:t>
      </w:r>
      <w:r w:rsidR="00324EC7" w:rsidRPr="003E5481">
        <w:rPr>
          <w:rFonts w:cs="Arial"/>
          <w:sz w:val="20"/>
          <w:szCs w:val="20"/>
        </w:rPr>
        <w:t xml:space="preserve"> διαθέσιμοι </w:t>
      </w:r>
      <w:r w:rsidR="00324EC7" w:rsidRPr="003E5481">
        <w:rPr>
          <w:rFonts w:cs="Arial"/>
          <w:b/>
          <w:bCs/>
          <w:sz w:val="20"/>
          <w:szCs w:val="20"/>
        </w:rPr>
        <w:t>πόροι</w:t>
      </w:r>
      <w:r w:rsidR="00324EC7" w:rsidRPr="003E5481">
        <w:rPr>
          <w:rFonts w:cs="Arial"/>
          <w:sz w:val="20"/>
          <w:szCs w:val="20"/>
        </w:rPr>
        <w:t xml:space="preserve"> </w:t>
      </w:r>
      <w:r w:rsidR="00324EC7" w:rsidRPr="003E5481">
        <w:rPr>
          <w:rFonts w:cs="Arial"/>
          <w:b/>
          <w:bCs/>
          <w:sz w:val="20"/>
          <w:szCs w:val="20"/>
        </w:rPr>
        <w:t>κατά</w:t>
      </w:r>
      <w:r w:rsidR="00324EC7" w:rsidRPr="003E5481">
        <w:rPr>
          <w:rFonts w:cs="Arial"/>
          <w:sz w:val="20"/>
          <w:szCs w:val="20"/>
        </w:rPr>
        <w:t xml:space="preserve"> </w:t>
      </w:r>
      <w:r w:rsidR="008E6C99" w:rsidRPr="003E5481">
        <w:rPr>
          <w:rFonts w:cs="Arial"/>
          <w:sz w:val="20"/>
          <w:szCs w:val="20"/>
        </w:rPr>
        <w:t>46,9</w:t>
      </w:r>
      <w:r w:rsidR="00324EC7" w:rsidRPr="003E5481">
        <w:rPr>
          <w:rFonts w:cs="Arial"/>
          <w:sz w:val="20"/>
          <w:szCs w:val="20"/>
        </w:rPr>
        <w:t xml:space="preserve"> εκ.€ ΣΔΔ που αντιστοιχεί σε </w:t>
      </w:r>
      <w:r w:rsidR="008E6C99" w:rsidRPr="003E5481">
        <w:rPr>
          <w:rFonts w:cs="Arial"/>
          <w:b/>
          <w:bCs/>
          <w:sz w:val="20"/>
          <w:szCs w:val="20"/>
        </w:rPr>
        <w:t>39,2</w:t>
      </w:r>
      <w:r w:rsidR="00324EC7" w:rsidRPr="003E5481">
        <w:rPr>
          <w:rFonts w:cs="Arial"/>
          <w:b/>
          <w:bCs/>
          <w:sz w:val="20"/>
          <w:szCs w:val="20"/>
        </w:rPr>
        <w:t xml:space="preserve"> εκ.€ ΚΣ</w:t>
      </w:r>
      <w:r w:rsidR="00324EC7" w:rsidRPr="003E5481">
        <w:rPr>
          <w:rFonts w:cs="Arial"/>
          <w:sz w:val="20"/>
          <w:szCs w:val="20"/>
        </w:rPr>
        <w:t>.</w:t>
      </w:r>
    </w:p>
    <w:p w14:paraId="720E4D65" w14:textId="79B3EB82" w:rsidR="00B7720C" w:rsidRPr="003E5481" w:rsidRDefault="00324EC7" w:rsidP="004E5AEF">
      <w:pPr>
        <w:pStyle w:val="a5"/>
        <w:numPr>
          <w:ilvl w:val="1"/>
          <w:numId w:val="7"/>
        </w:numPr>
        <w:spacing w:before="120" w:after="0"/>
        <w:ind w:left="426" w:hanging="284"/>
        <w:contextualSpacing w:val="0"/>
        <w:rPr>
          <w:rFonts w:cs="Arial"/>
          <w:sz w:val="20"/>
          <w:szCs w:val="20"/>
        </w:rPr>
      </w:pPr>
      <w:r w:rsidRPr="003E5481">
        <w:rPr>
          <w:rFonts w:cs="Arial"/>
          <w:b/>
          <w:bCs/>
          <w:sz w:val="20"/>
          <w:szCs w:val="20"/>
        </w:rPr>
        <w:t>Αξιοποιείται</w:t>
      </w:r>
      <w:r w:rsidR="008B53CA" w:rsidRPr="003E5481">
        <w:rPr>
          <w:rFonts w:cs="Arial"/>
          <w:sz w:val="20"/>
          <w:szCs w:val="20"/>
        </w:rPr>
        <w:t xml:space="preserve">, </w:t>
      </w:r>
      <w:r w:rsidRPr="003E5481">
        <w:rPr>
          <w:rFonts w:cs="Arial"/>
          <w:sz w:val="20"/>
          <w:szCs w:val="20"/>
        </w:rPr>
        <w:t>πλέον</w:t>
      </w:r>
      <w:r w:rsidR="008B53CA" w:rsidRPr="003E5481">
        <w:rPr>
          <w:rFonts w:cs="Arial"/>
          <w:sz w:val="20"/>
          <w:szCs w:val="20"/>
        </w:rPr>
        <w:t>,</w:t>
      </w:r>
      <w:r w:rsidRPr="003E5481">
        <w:rPr>
          <w:rFonts w:cs="Arial"/>
          <w:sz w:val="20"/>
          <w:szCs w:val="20"/>
        </w:rPr>
        <w:t xml:space="preserve"> </w:t>
      </w:r>
      <w:r w:rsidRPr="003E5481">
        <w:rPr>
          <w:rFonts w:cs="Arial"/>
          <w:b/>
          <w:bCs/>
          <w:sz w:val="20"/>
          <w:szCs w:val="20"/>
        </w:rPr>
        <w:t>το 1% των πόρων του ΕΠ</w:t>
      </w:r>
      <w:r w:rsidRPr="003E5481">
        <w:rPr>
          <w:rFonts w:cs="Arial"/>
          <w:sz w:val="20"/>
          <w:szCs w:val="20"/>
        </w:rPr>
        <w:t xml:space="preserve">, δηλαδή </w:t>
      </w:r>
      <w:r w:rsidR="008E6C99" w:rsidRPr="003E5481">
        <w:rPr>
          <w:rFonts w:cs="Arial"/>
          <w:sz w:val="20"/>
          <w:szCs w:val="20"/>
        </w:rPr>
        <w:t>40,6</w:t>
      </w:r>
      <w:r w:rsidRPr="003E5481">
        <w:rPr>
          <w:rFonts w:cs="Arial"/>
          <w:sz w:val="20"/>
          <w:szCs w:val="20"/>
        </w:rPr>
        <w:t xml:space="preserve"> εκ.€ ΚΣ που αντιστοιχεί σε ΣΔΔ </w:t>
      </w:r>
      <w:r w:rsidR="008E6C99" w:rsidRPr="003E5481">
        <w:rPr>
          <w:rFonts w:cs="Arial"/>
          <w:sz w:val="20"/>
          <w:szCs w:val="20"/>
        </w:rPr>
        <w:t>48,5</w:t>
      </w:r>
      <w:r w:rsidRPr="003E5481">
        <w:rPr>
          <w:rFonts w:cs="Arial"/>
          <w:sz w:val="20"/>
          <w:szCs w:val="20"/>
        </w:rPr>
        <w:t xml:space="preserve"> εκ.€.</w:t>
      </w:r>
    </w:p>
    <w:p w14:paraId="410BFDDB" w14:textId="61689B05" w:rsidR="00CA2218" w:rsidRPr="003E5481" w:rsidRDefault="00CA2218" w:rsidP="004E5AEF">
      <w:pPr>
        <w:pStyle w:val="a5"/>
        <w:numPr>
          <w:ilvl w:val="1"/>
          <w:numId w:val="7"/>
        </w:numPr>
        <w:spacing w:before="120" w:after="0"/>
        <w:ind w:left="426" w:hanging="284"/>
        <w:contextualSpacing w:val="0"/>
        <w:rPr>
          <w:rFonts w:cs="Arial"/>
          <w:sz w:val="20"/>
          <w:szCs w:val="20"/>
        </w:rPr>
      </w:pPr>
      <w:r w:rsidRPr="003E5481">
        <w:rPr>
          <w:rFonts w:cs="Arial"/>
          <w:sz w:val="20"/>
          <w:szCs w:val="20"/>
        </w:rPr>
        <w:lastRenderedPageBreak/>
        <w:t>Μειώνονται οι διαθέσιμοι πόροι τόσο για την υποστήριξη της Διαχειριστικής Αρχής και των Επιτελικών Δομών, όσο και για την υποστήριξη των δικαιούχων του Προγράμματος, λαμβάνοντας υπόψη τις ανάγκες την προοπτική των εν εξελίξει έργων έως 31/12/2023.</w:t>
      </w:r>
    </w:p>
    <w:p w14:paraId="37CF213F" w14:textId="6DB1F493" w:rsidR="00A90484" w:rsidRPr="00A1667F" w:rsidRDefault="00A90484" w:rsidP="009705BA">
      <w:pPr>
        <w:pStyle w:val="1"/>
        <w:tabs>
          <w:tab w:val="clear" w:pos="-360"/>
        </w:tabs>
        <w:spacing w:after="240"/>
        <w:ind w:left="425" w:hanging="425"/>
        <w:rPr>
          <w:sz w:val="22"/>
          <w:szCs w:val="24"/>
          <w:lang w:val="el-GR"/>
        </w:rPr>
      </w:pPr>
      <w:r w:rsidRPr="00A1667F">
        <w:rPr>
          <w:sz w:val="22"/>
          <w:szCs w:val="24"/>
          <w:lang w:val="el-GR"/>
        </w:rPr>
        <w:t xml:space="preserve">ΣΤΡΑΤΗΓΙΚΗ και στοχευση </w:t>
      </w:r>
      <w:r w:rsidR="006830BF" w:rsidRPr="00A1667F">
        <w:rPr>
          <w:sz w:val="22"/>
          <w:szCs w:val="24"/>
          <w:lang w:val="el-GR"/>
        </w:rPr>
        <w:t>των δυο τομεων στην 6</w:t>
      </w:r>
      <w:r w:rsidR="00A1667F" w:rsidRPr="009705BA">
        <w:rPr>
          <w:sz w:val="22"/>
          <w:szCs w:val="24"/>
          <w:lang w:val="el-GR"/>
        </w:rPr>
        <w:t>η</w:t>
      </w:r>
      <w:r w:rsidR="00A1667F">
        <w:rPr>
          <w:sz w:val="22"/>
          <w:szCs w:val="24"/>
          <w:lang w:val="el-GR"/>
        </w:rPr>
        <w:t xml:space="preserve"> </w:t>
      </w:r>
      <w:r w:rsidR="00CB6E0B" w:rsidRPr="00A1667F">
        <w:rPr>
          <w:sz w:val="22"/>
          <w:szCs w:val="24"/>
          <w:lang w:val="el-GR"/>
        </w:rPr>
        <w:t>Αναθεωρηση</w:t>
      </w:r>
    </w:p>
    <w:p w14:paraId="3EE3DBAD" w14:textId="7F28B3E5" w:rsidR="00A90484" w:rsidRDefault="00A90484" w:rsidP="00A90484">
      <w:pPr>
        <w:widowControl w:val="0"/>
        <w:spacing w:before="240" w:after="120"/>
        <w:rPr>
          <w:rFonts w:cs="Arial"/>
          <w:sz w:val="20"/>
          <w:szCs w:val="22"/>
        </w:rPr>
      </w:pPr>
      <w:r w:rsidRPr="003749E0">
        <w:rPr>
          <w:rFonts w:cs="Arial"/>
          <w:sz w:val="20"/>
          <w:szCs w:val="22"/>
        </w:rPr>
        <w:t xml:space="preserve">Σύμφωνα με </w:t>
      </w:r>
      <w:r w:rsidR="00264EBA">
        <w:rPr>
          <w:rFonts w:cs="Arial"/>
          <w:sz w:val="20"/>
          <w:szCs w:val="22"/>
        </w:rPr>
        <w:t>τα ανωτέρω</w:t>
      </w:r>
      <w:r w:rsidRPr="003749E0">
        <w:rPr>
          <w:rFonts w:cs="Arial"/>
          <w:sz w:val="20"/>
          <w:szCs w:val="22"/>
        </w:rPr>
        <w:t xml:space="preserve">, το Επιχειρησιακό Πρόγραμμα «Υποδομές Μεταφορών, Περιβάλλον και Αειφόρος Ανάπτυξη» συνεχίζει να </w:t>
      </w:r>
      <w:r w:rsidRPr="003749E0">
        <w:rPr>
          <w:sz w:val="20"/>
        </w:rPr>
        <w:t>αποτελεί το κύριο μέσο για την επίτευξη των εθνικών στόχων του ΕΣΠΑ 2014-2020 για τους δύο τομείς Μεταφορών και Περιβάλλοντος.</w:t>
      </w:r>
      <w:r w:rsidRPr="003749E0">
        <w:rPr>
          <w:rFonts w:cs="Arial"/>
          <w:sz w:val="20"/>
          <w:szCs w:val="22"/>
        </w:rPr>
        <w:t xml:space="preserve"> </w:t>
      </w:r>
    </w:p>
    <w:p w14:paraId="14C958C7" w14:textId="6772A2EE" w:rsidR="00A90484" w:rsidRDefault="00AD6D18" w:rsidP="0039306D">
      <w:pPr>
        <w:widowControl w:val="0"/>
        <w:spacing w:before="120" w:after="0"/>
        <w:rPr>
          <w:rFonts w:cs="Arial"/>
          <w:sz w:val="20"/>
          <w:szCs w:val="22"/>
        </w:rPr>
      </w:pPr>
      <w:r>
        <w:rPr>
          <w:rFonts w:cs="Arial"/>
          <w:sz w:val="20"/>
          <w:szCs w:val="22"/>
        </w:rPr>
        <w:t>Όπως παρουσιάστηκε</w:t>
      </w:r>
      <w:r w:rsidR="009F0A09">
        <w:rPr>
          <w:rFonts w:cs="Arial"/>
          <w:sz w:val="20"/>
          <w:szCs w:val="22"/>
        </w:rPr>
        <w:t>,</w:t>
      </w:r>
      <w:r w:rsidR="00A90484" w:rsidRPr="003749E0">
        <w:rPr>
          <w:rFonts w:cs="Arial"/>
          <w:sz w:val="20"/>
          <w:szCs w:val="22"/>
        </w:rPr>
        <w:t xml:space="preserve"> ενισχύεται </w:t>
      </w:r>
      <w:r>
        <w:rPr>
          <w:rFonts w:cs="Arial"/>
          <w:sz w:val="20"/>
          <w:szCs w:val="22"/>
        </w:rPr>
        <w:t xml:space="preserve">σημαντικά </w:t>
      </w:r>
      <w:r w:rsidR="00A90484" w:rsidRPr="003749E0">
        <w:rPr>
          <w:rFonts w:cs="Arial"/>
          <w:sz w:val="20"/>
          <w:szCs w:val="22"/>
        </w:rPr>
        <w:t>η κατανομή των πόρων για έργα του τομέα Περιβάλλοντος έναντι του τομέα Μεταφορών</w:t>
      </w:r>
      <w:r>
        <w:rPr>
          <w:rFonts w:cs="Arial"/>
          <w:sz w:val="20"/>
          <w:szCs w:val="22"/>
        </w:rPr>
        <w:t xml:space="preserve"> και της Τεχνικής Βοήθειας</w:t>
      </w:r>
      <w:r w:rsidR="009F0A09">
        <w:rPr>
          <w:rFonts w:cs="Arial"/>
          <w:sz w:val="20"/>
          <w:szCs w:val="22"/>
        </w:rPr>
        <w:t>, γεγονός που επηρεάζει τη στόχευση και των δύο Τομέων</w:t>
      </w:r>
      <w:r w:rsidR="00A90484" w:rsidRPr="003749E0">
        <w:rPr>
          <w:rFonts w:cs="Arial"/>
          <w:sz w:val="20"/>
          <w:szCs w:val="22"/>
        </w:rPr>
        <w:t>.</w:t>
      </w:r>
      <w:r>
        <w:rPr>
          <w:rFonts w:cs="Arial"/>
          <w:sz w:val="20"/>
          <w:szCs w:val="22"/>
        </w:rPr>
        <w:t xml:space="preserve"> </w:t>
      </w:r>
    </w:p>
    <w:p w14:paraId="687B3B2D" w14:textId="5AA0C16B" w:rsidR="009F0A09" w:rsidRPr="003749E0" w:rsidRDefault="009F0A09" w:rsidP="0039306D">
      <w:pPr>
        <w:widowControl w:val="0"/>
        <w:spacing w:before="120" w:after="0"/>
        <w:rPr>
          <w:rFonts w:cs="Arial"/>
          <w:sz w:val="20"/>
          <w:szCs w:val="22"/>
        </w:rPr>
      </w:pPr>
      <w:r>
        <w:rPr>
          <w:rFonts w:cs="Arial"/>
          <w:sz w:val="20"/>
          <w:szCs w:val="22"/>
        </w:rPr>
        <w:t>Λόγω των νέων παρεμβάσεων που ενσωματώνονται στον προγραμματισμό του Τομέα Περιβάλλοντος, ανάλογα ενημερώνεται η στρατηγική του</w:t>
      </w:r>
    </w:p>
    <w:p w14:paraId="69F1EDA1" w14:textId="7C4A4EA9" w:rsidR="0031250C" w:rsidRDefault="000A67CC" w:rsidP="0039306D">
      <w:pPr>
        <w:spacing w:before="120" w:after="0"/>
        <w:rPr>
          <w:rFonts w:cs="Arial"/>
          <w:sz w:val="20"/>
          <w:szCs w:val="20"/>
        </w:rPr>
      </w:pPr>
      <w:r>
        <w:rPr>
          <w:rFonts w:cs="Arial"/>
          <w:sz w:val="20"/>
          <w:szCs w:val="20"/>
        </w:rPr>
        <w:t>Δ</w:t>
      </w:r>
      <w:r w:rsidR="003C070A">
        <w:rPr>
          <w:rFonts w:cs="Arial"/>
          <w:sz w:val="20"/>
          <w:szCs w:val="20"/>
        </w:rPr>
        <w:t xml:space="preserve">ίνεται στη </w:t>
      </w:r>
      <w:r w:rsidR="0031250C" w:rsidRPr="0031250C">
        <w:rPr>
          <w:rFonts w:cs="Arial"/>
          <w:sz w:val="20"/>
          <w:szCs w:val="20"/>
        </w:rPr>
        <w:t xml:space="preserve">συνέχεια </w:t>
      </w:r>
      <w:r w:rsidR="00E177AF">
        <w:rPr>
          <w:rFonts w:cs="Arial"/>
          <w:sz w:val="20"/>
          <w:szCs w:val="20"/>
        </w:rPr>
        <w:t>η</w:t>
      </w:r>
      <w:r w:rsidR="003C070A">
        <w:rPr>
          <w:rFonts w:cs="Arial"/>
          <w:sz w:val="20"/>
          <w:szCs w:val="20"/>
        </w:rPr>
        <w:t xml:space="preserve"> </w:t>
      </w:r>
      <w:r w:rsidR="0031250C" w:rsidRPr="0031250C">
        <w:rPr>
          <w:rFonts w:cs="Arial"/>
          <w:sz w:val="20"/>
          <w:szCs w:val="20"/>
        </w:rPr>
        <w:t xml:space="preserve">συνοπτική αποτύπωση </w:t>
      </w:r>
      <w:r>
        <w:rPr>
          <w:rFonts w:cs="Arial"/>
          <w:sz w:val="20"/>
          <w:szCs w:val="20"/>
        </w:rPr>
        <w:t xml:space="preserve">των προτεινόμενων τροποποιήσεων </w:t>
      </w:r>
      <w:r w:rsidR="0031250C" w:rsidRPr="0031250C">
        <w:rPr>
          <w:rFonts w:cs="Arial"/>
          <w:sz w:val="20"/>
          <w:szCs w:val="20"/>
        </w:rPr>
        <w:t>ανά Τομέα</w:t>
      </w:r>
      <w:r w:rsidR="003C070A">
        <w:rPr>
          <w:rFonts w:cs="Arial"/>
          <w:sz w:val="20"/>
          <w:szCs w:val="20"/>
        </w:rPr>
        <w:t>:</w:t>
      </w:r>
    </w:p>
    <w:p w14:paraId="6D420DBB" w14:textId="630EB24F" w:rsidR="003768DC" w:rsidRPr="006F576D" w:rsidRDefault="003E5481" w:rsidP="009F0A09">
      <w:pPr>
        <w:tabs>
          <w:tab w:val="left" w:pos="567"/>
        </w:tabs>
        <w:autoSpaceDE w:val="0"/>
        <w:autoSpaceDN w:val="0"/>
        <w:adjustRightInd w:val="0"/>
        <w:spacing w:before="240" w:after="120"/>
        <w:jc w:val="left"/>
        <w:rPr>
          <w:rFonts w:eastAsiaTheme="minorHAnsi" w:cs="Arial"/>
          <w:b/>
          <w:bCs/>
          <w:color w:val="000000"/>
          <w:szCs w:val="22"/>
          <w:lang w:eastAsia="en-US"/>
        </w:rPr>
      </w:pPr>
      <w:bookmarkStart w:id="28" w:name="_Hlk139296597"/>
      <w:r>
        <w:rPr>
          <w:rFonts w:eastAsiaTheme="minorHAnsi" w:cs="Arial"/>
          <w:b/>
          <w:bCs/>
          <w:color w:val="000000"/>
          <w:szCs w:val="22"/>
          <w:lang w:eastAsia="en-US"/>
        </w:rPr>
        <w:t>4</w:t>
      </w:r>
      <w:r w:rsidR="00793F5D">
        <w:rPr>
          <w:rFonts w:eastAsiaTheme="minorHAnsi" w:cs="Arial"/>
          <w:b/>
          <w:bCs/>
          <w:color w:val="000000"/>
          <w:szCs w:val="22"/>
          <w:lang w:eastAsia="en-US"/>
        </w:rPr>
        <w:t>.1</w:t>
      </w:r>
      <w:r w:rsidR="00793F5D">
        <w:rPr>
          <w:rFonts w:eastAsiaTheme="minorHAnsi" w:cs="Arial"/>
          <w:b/>
          <w:bCs/>
          <w:color w:val="000000"/>
          <w:szCs w:val="22"/>
          <w:lang w:eastAsia="en-US"/>
        </w:rPr>
        <w:tab/>
      </w:r>
      <w:r w:rsidR="003C070A" w:rsidRPr="006F576D">
        <w:rPr>
          <w:rFonts w:eastAsiaTheme="minorHAnsi" w:cs="Arial"/>
          <w:b/>
          <w:bCs/>
          <w:color w:val="000000"/>
          <w:szCs w:val="22"/>
          <w:lang w:eastAsia="en-US"/>
        </w:rPr>
        <w:t>Τομέας Μεταφορών</w:t>
      </w:r>
    </w:p>
    <w:bookmarkEnd w:id="28"/>
    <w:p w14:paraId="122AC387" w14:textId="04C94DC4" w:rsidR="000E1BD7" w:rsidRDefault="009F0A09" w:rsidP="008A210A">
      <w:pPr>
        <w:spacing w:before="180" w:after="0"/>
        <w:rPr>
          <w:bCs/>
          <w:sz w:val="20"/>
        </w:rPr>
      </w:pPr>
      <w:r w:rsidRPr="006830BF">
        <w:rPr>
          <w:rFonts w:cs="Arial"/>
          <w:b/>
          <w:bCs/>
          <w:sz w:val="20"/>
          <w:szCs w:val="20"/>
        </w:rPr>
        <w:t xml:space="preserve">Η βασική στρατηγική του τομέα </w:t>
      </w:r>
      <w:r w:rsidR="00842B62">
        <w:rPr>
          <w:rFonts w:cs="Arial"/>
          <w:b/>
          <w:bCs/>
          <w:sz w:val="20"/>
          <w:szCs w:val="20"/>
        </w:rPr>
        <w:t xml:space="preserve">και οι </w:t>
      </w:r>
      <w:r w:rsidR="000E1BD7" w:rsidRPr="006413AB">
        <w:rPr>
          <w:b/>
          <w:sz w:val="20"/>
        </w:rPr>
        <w:t xml:space="preserve"> Ειδικοί Στόχοι</w:t>
      </w:r>
      <w:r w:rsidR="000E1BD7" w:rsidRPr="003749E0">
        <w:rPr>
          <w:bCs/>
          <w:sz w:val="20"/>
        </w:rPr>
        <w:t xml:space="preserve"> των Αξόνων Προτεραιότητας του </w:t>
      </w:r>
      <w:r w:rsidR="000E1BD7" w:rsidRPr="006413AB">
        <w:rPr>
          <w:b/>
          <w:sz w:val="20"/>
        </w:rPr>
        <w:t>διατηρούνται</w:t>
      </w:r>
      <w:r w:rsidR="000E1BD7">
        <w:rPr>
          <w:bCs/>
          <w:sz w:val="20"/>
        </w:rPr>
        <w:t xml:space="preserve"> σ</w:t>
      </w:r>
      <w:r w:rsidR="000E1BD7" w:rsidRPr="003749E0">
        <w:rPr>
          <w:bCs/>
          <w:sz w:val="20"/>
        </w:rPr>
        <w:t>την 6</w:t>
      </w:r>
      <w:r w:rsidR="000E1BD7" w:rsidRPr="00AD6D18">
        <w:rPr>
          <w:bCs/>
          <w:sz w:val="20"/>
          <w:vertAlign w:val="superscript"/>
        </w:rPr>
        <w:t>η</w:t>
      </w:r>
      <w:r w:rsidR="000E1BD7">
        <w:rPr>
          <w:bCs/>
          <w:sz w:val="20"/>
        </w:rPr>
        <w:t xml:space="preserve"> </w:t>
      </w:r>
      <w:r w:rsidR="000E1BD7" w:rsidRPr="003749E0">
        <w:rPr>
          <w:bCs/>
          <w:sz w:val="20"/>
        </w:rPr>
        <w:t xml:space="preserve">Αναθεώρησή του ΕΠ. </w:t>
      </w:r>
    </w:p>
    <w:p w14:paraId="0D9BCB5E" w14:textId="77777777" w:rsidR="000E1BD7" w:rsidRDefault="000E1BD7" w:rsidP="000E1BD7">
      <w:pPr>
        <w:widowControl w:val="0"/>
        <w:spacing w:before="120" w:after="0"/>
        <w:rPr>
          <w:bCs/>
          <w:sz w:val="20"/>
        </w:rPr>
      </w:pPr>
      <w:r w:rsidRPr="003749E0">
        <w:rPr>
          <w:bCs/>
          <w:sz w:val="20"/>
        </w:rPr>
        <w:t xml:space="preserve">Οι παρεμβάσεις του </w:t>
      </w:r>
      <w:r>
        <w:rPr>
          <w:bCs/>
          <w:sz w:val="20"/>
        </w:rPr>
        <w:t>τομέα Μεταφορών</w:t>
      </w:r>
      <w:r w:rsidRPr="003749E0">
        <w:rPr>
          <w:bCs/>
          <w:sz w:val="20"/>
        </w:rPr>
        <w:t xml:space="preserve"> </w:t>
      </w:r>
      <w:r w:rsidRPr="006413AB">
        <w:rPr>
          <w:b/>
          <w:sz w:val="20"/>
        </w:rPr>
        <w:t xml:space="preserve">συνεχίζουν να συμβάλλουν στα επιδιωκόμενα αποτελέσματα, με </w:t>
      </w:r>
      <w:proofErr w:type="spellStart"/>
      <w:r w:rsidRPr="006413AB">
        <w:rPr>
          <w:b/>
          <w:sz w:val="20"/>
        </w:rPr>
        <w:t>επικαιροποίηση</w:t>
      </w:r>
      <w:proofErr w:type="spellEnd"/>
      <w:r w:rsidRPr="006413AB">
        <w:rPr>
          <w:b/>
          <w:sz w:val="20"/>
        </w:rPr>
        <w:t xml:space="preserve"> των σχετικών τιμών στόχων</w:t>
      </w:r>
      <w:r w:rsidRPr="003749E0">
        <w:rPr>
          <w:bCs/>
          <w:sz w:val="20"/>
        </w:rPr>
        <w:t>.</w:t>
      </w:r>
    </w:p>
    <w:p w14:paraId="2CD586E7" w14:textId="29882DD9" w:rsidR="000E1BD7" w:rsidRDefault="000E1BD7" w:rsidP="000E1BD7">
      <w:pPr>
        <w:spacing w:before="120" w:after="0"/>
        <w:rPr>
          <w:rFonts w:cs="Arial"/>
          <w:sz w:val="20"/>
          <w:szCs w:val="20"/>
        </w:rPr>
      </w:pPr>
      <w:r w:rsidRPr="006F576D">
        <w:rPr>
          <w:rFonts w:cs="Arial"/>
          <w:sz w:val="20"/>
          <w:szCs w:val="20"/>
        </w:rPr>
        <w:t xml:space="preserve">Οι </w:t>
      </w:r>
      <w:r>
        <w:rPr>
          <w:rFonts w:cs="Arial"/>
          <w:sz w:val="20"/>
          <w:szCs w:val="20"/>
        </w:rPr>
        <w:t xml:space="preserve">κοινοτικοί </w:t>
      </w:r>
      <w:r w:rsidRPr="006F576D">
        <w:rPr>
          <w:rFonts w:cs="Arial"/>
          <w:sz w:val="20"/>
          <w:szCs w:val="20"/>
        </w:rPr>
        <w:t xml:space="preserve">πόροι </w:t>
      </w:r>
      <w:r>
        <w:rPr>
          <w:rFonts w:cs="Arial"/>
          <w:sz w:val="20"/>
          <w:szCs w:val="20"/>
        </w:rPr>
        <w:t>που αφαιρούνται από τον τομέα Μεταφορών αφορούν σε ΕΤΠΑ όλων των κατηγοριών Περιφερειών (ΛΑΠ, ΜΠ, ΠΑΠ) και σε Ταμείο Συνοχής.</w:t>
      </w:r>
      <w:r w:rsidRPr="00BA02FC">
        <w:rPr>
          <w:rFonts w:cs="Arial"/>
          <w:sz w:val="20"/>
          <w:szCs w:val="20"/>
        </w:rPr>
        <w:t xml:space="preserve"> </w:t>
      </w:r>
      <w:r>
        <w:rPr>
          <w:rFonts w:cs="Arial"/>
          <w:sz w:val="20"/>
          <w:szCs w:val="20"/>
        </w:rPr>
        <w:t>Αφαιρούνται</w:t>
      </w:r>
      <w:r w:rsidRPr="006F576D">
        <w:rPr>
          <w:rFonts w:cs="Arial"/>
          <w:sz w:val="20"/>
          <w:szCs w:val="20"/>
        </w:rPr>
        <w:t xml:space="preserve"> από τον προγραμματισμό </w:t>
      </w:r>
      <w:r>
        <w:rPr>
          <w:rFonts w:cs="Arial"/>
          <w:sz w:val="20"/>
          <w:szCs w:val="20"/>
        </w:rPr>
        <w:t xml:space="preserve">των </w:t>
      </w:r>
      <w:r w:rsidRPr="006F576D">
        <w:rPr>
          <w:rFonts w:cs="Arial"/>
          <w:sz w:val="20"/>
          <w:szCs w:val="20"/>
        </w:rPr>
        <w:t xml:space="preserve">ΑΠ01, ΑΠ02, ΑΠ04, ΑΠ06, ΑΠ07, ΑΠ08 και ΑΠ09 </w:t>
      </w:r>
      <w:r>
        <w:rPr>
          <w:rFonts w:cs="Arial"/>
          <w:sz w:val="20"/>
          <w:szCs w:val="20"/>
        </w:rPr>
        <w:t>α</w:t>
      </w:r>
      <w:r w:rsidRPr="006F576D">
        <w:rPr>
          <w:rFonts w:cs="Arial"/>
          <w:sz w:val="20"/>
          <w:szCs w:val="20"/>
        </w:rPr>
        <w:t>πό τις Επενδυτικές προτεραιότητες: ΕΤΠΑ 7</w:t>
      </w:r>
      <w:r w:rsidRPr="006F576D">
        <w:rPr>
          <w:rFonts w:cs="Arial"/>
          <w:sz w:val="20"/>
          <w:szCs w:val="20"/>
          <w:lang w:val="en-US"/>
        </w:rPr>
        <w:t>a</w:t>
      </w:r>
      <w:r w:rsidR="00864FD4">
        <w:rPr>
          <w:rFonts w:cs="Arial"/>
          <w:sz w:val="20"/>
          <w:szCs w:val="20"/>
        </w:rPr>
        <w:t xml:space="preserve">, </w:t>
      </w:r>
      <w:r>
        <w:rPr>
          <w:rFonts w:cs="Arial"/>
          <w:sz w:val="20"/>
          <w:szCs w:val="20"/>
        </w:rPr>
        <w:t xml:space="preserve">ΕΤΠΑ </w:t>
      </w:r>
      <w:r w:rsidRPr="006F576D">
        <w:rPr>
          <w:rFonts w:cs="Arial"/>
          <w:sz w:val="20"/>
          <w:szCs w:val="20"/>
        </w:rPr>
        <w:t>4</w:t>
      </w:r>
      <w:r w:rsidRPr="006F576D">
        <w:rPr>
          <w:rFonts w:cs="Arial"/>
          <w:sz w:val="20"/>
          <w:szCs w:val="20"/>
          <w:lang w:val="en-US"/>
        </w:rPr>
        <w:t>e</w:t>
      </w:r>
      <w:r w:rsidRPr="006F576D">
        <w:rPr>
          <w:rFonts w:cs="Arial"/>
          <w:sz w:val="20"/>
          <w:szCs w:val="20"/>
        </w:rPr>
        <w:t xml:space="preserve">, </w:t>
      </w:r>
      <w:r>
        <w:rPr>
          <w:rFonts w:cs="Arial"/>
          <w:sz w:val="20"/>
          <w:szCs w:val="20"/>
        </w:rPr>
        <w:t>ΤΣ</w:t>
      </w:r>
      <w:r w:rsidRPr="006F576D">
        <w:rPr>
          <w:rFonts w:cs="Arial"/>
          <w:sz w:val="20"/>
          <w:szCs w:val="20"/>
        </w:rPr>
        <w:t xml:space="preserve"> 7</w:t>
      </w:r>
      <w:proofErr w:type="spellStart"/>
      <w:r w:rsidRPr="006F576D">
        <w:rPr>
          <w:rFonts w:cs="Arial"/>
          <w:sz w:val="20"/>
          <w:szCs w:val="20"/>
          <w:lang w:val="en-US"/>
        </w:rPr>
        <w:t>i</w:t>
      </w:r>
      <w:proofErr w:type="spellEnd"/>
      <w:r w:rsidRPr="006F576D">
        <w:rPr>
          <w:rFonts w:cs="Arial"/>
          <w:sz w:val="20"/>
          <w:szCs w:val="20"/>
        </w:rPr>
        <w:t xml:space="preserve">, </w:t>
      </w:r>
      <w:r>
        <w:rPr>
          <w:rFonts w:cs="Arial"/>
          <w:sz w:val="20"/>
          <w:szCs w:val="20"/>
        </w:rPr>
        <w:t xml:space="preserve">ΤΣ </w:t>
      </w:r>
      <w:r w:rsidRPr="006F576D">
        <w:rPr>
          <w:rFonts w:cs="Arial"/>
          <w:sz w:val="20"/>
          <w:szCs w:val="20"/>
        </w:rPr>
        <w:t>7</w:t>
      </w:r>
      <w:r w:rsidRPr="006F576D">
        <w:rPr>
          <w:rFonts w:cs="Arial"/>
          <w:sz w:val="20"/>
          <w:szCs w:val="20"/>
          <w:lang w:val="en-US"/>
        </w:rPr>
        <w:t>ii</w:t>
      </w:r>
      <w:r>
        <w:rPr>
          <w:rFonts w:cs="Arial"/>
          <w:sz w:val="20"/>
          <w:szCs w:val="20"/>
        </w:rPr>
        <w:t xml:space="preserve">, ΤΣ </w:t>
      </w:r>
      <w:r w:rsidRPr="006F576D">
        <w:rPr>
          <w:rFonts w:cs="Arial"/>
          <w:sz w:val="20"/>
          <w:szCs w:val="20"/>
        </w:rPr>
        <w:t>4</w:t>
      </w:r>
      <w:r w:rsidRPr="006F576D">
        <w:rPr>
          <w:rFonts w:cs="Arial"/>
          <w:sz w:val="20"/>
          <w:szCs w:val="20"/>
          <w:lang w:val="en-US"/>
        </w:rPr>
        <w:t>v</w:t>
      </w:r>
      <w:r w:rsidRPr="006F576D">
        <w:rPr>
          <w:rFonts w:cs="Arial"/>
          <w:sz w:val="20"/>
          <w:szCs w:val="20"/>
        </w:rPr>
        <w:t>.</w:t>
      </w:r>
      <w:r w:rsidRPr="0092457B">
        <w:rPr>
          <w:rFonts w:cs="Arial"/>
          <w:sz w:val="20"/>
          <w:szCs w:val="20"/>
        </w:rPr>
        <w:t xml:space="preserve"> </w:t>
      </w:r>
    </w:p>
    <w:p w14:paraId="5EB6D025" w14:textId="36C6AE96" w:rsidR="003D323B" w:rsidRPr="00B0614C" w:rsidRDefault="000E1BD7" w:rsidP="00B0614C">
      <w:pPr>
        <w:spacing w:before="120" w:after="0"/>
        <w:rPr>
          <w:rFonts w:cs="Arial"/>
          <w:sz w:val="20"/>
          <w:szCs w:val="20"/>
        </w:rPr>
      </w:pPr>
      <w:r w:rsidRPr="00B0614C">
        <w:rPr>
          <w:rFonts w:cs="Arial"/>
          <w:sz w:val="20"/>
          <w:szCs w:val="20"/>
        </w:rPr>
        <w:t xml:space="preserve">Η εικόνα ανά ΑΠ </w:t>
      </w:r>
      <w:r w:rsidR="00BF457F" w:rsidRPr="00B0614C">
        <w:rPr>
          <w:rFonts w:cs="Arial"/>
          <w:sz w:val="20"/>
          <w:szCs w:val="20"/>
        </w:rPr>
        <w:t xml:space="preserve">του τομέα Μεταφορών </w:t>
      </w:r>
      <w:r w:rsidRPr="00B0614C">
        <w:rPr>
          <w:rFonts w:cs="Arial"/>
          <w:sz w:val="20"/>
          <w:szCs w:val="20"/>
        </w:rPr>
        <w:t>είναι η εξής</w:t>
      </w:r>
      <w:r w:rsidR="006F576D" w:rsidRPr="00B0614C">
        <w:rPr>
          <w:rFonts w:cs="Arial"/>
          <w:sz w:val="20"/>
          <w:szCs w:val="20"/>
        </w:rPr>
        <w:t>:</w:t>
      </w:r>
    </w:p>
    <w:p w14:paraId="2FB00E31" w14:textId="7A0489D0" w:rsidR="007C41EC" w:rsidRPr="006F576D" w:rsidRDefault="007C41EC" w:rsidP="00754D21">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ΑΠ01</w:t>
      </w:r>
      <w:r w:rsidR="001D052B" w:rsidRPr="00AC74B7">
        <w:rPr>
          <w:rFonts w:cs="Arial"/>
          <w:b/>
          <w:bCs/>
          <w:sz w:val="20"/>
          <w:szCs w:val="20"/>
        </w:rPr>
        <w:t xml:space="preserve"> </w:t>
      </w:r>
      <w:r w:rsidR="003C070A" w:rsidRPr="00AC74B7">
        <w:rPr>
          <w:rFonts w:cs="Arial"/>
          <w:b/>
          <w:bCs/>
          <w:sz w:val="20"/>
          <w:szCs w:val="20"/>
        </w:rPr>
        <w:t>(σιδηροδρομικά</w:t>
      </w:r>
      <w:r w:rsidR="00AC74B7">
        <w:rPr>
          <w:rFonts w:cs="Arial"/>
          <w:b/>
          <w:bCs/>
          <w:sz w:val="20"/>
          <w:szCs w:val="20"/>
        </w:rPr>
        <w:t xml:space="preserve"> έργα</w:t>
      </w:r>
      <w:r w:rsidR="003C070A" w:rsidRPr="00AC74B7">
        <w:rPr>
          <w:rFonts w:cs="Arial"/>
          <w:b/>
          <w:bCs/>
          <w:sz w:val="20"/>
          <w:szCs w:val="20"/>
        </w:rPr>
        <w:t xml:space="preserve">) </w:t>
      </w:r>
      <w:r w:rsidR="006F576D" w:rsidRPr="006F576D">
        <w:rPr>
          <w:rFonts w:cs="Arial"/>
          <w:sz w:val="20"/>
          <w:szCs w:val="20"/>
        </w:rPr>
        <w:t xml:space="preserve">διατηρείται </w:t>
      </w:r>
      <w:r w:rsidR="00211D4D">
        <w:rPr>
          <w:rFonts w:cs="Arial"/>
          <w:sz w:val="20"/>
          <w:szCs w:val="20"/>
        </w:rPr>
        <w:t>η</w:t>
      </w:r>
      <w:r w:rsidR="006F576D" w:rsidRPr="006F576D">
        <w:rPr>
          <w:rFonts w:cs="Arial"/>
          <w:sz w:val="20"/>
          <w:szCs w:val="20"/>
        </w:rPr>
        <w:t xml:space="preserve"> στρατηγική </w:t>
      </w:r>
      <w:r w:rsidR="00211D4D">
        <w:rPr>
          <w:rFonts w:cs="Arial"/>
          <w:sz w:val="20"/>
          <w:szCs w:val="20"/>
        </w:rPr>
        <w:t>για</w:t>
      </w:r>
      <w:r w:rsidR="006F576D" w:rsidRPr="006F576D">
        <w:rPr>
          <w:rFonts w:cs="Arial"/>
          <w:sz w:val="20"/>
          <w:szCs w:val="20"/>
        </w:rPr>
        <w:t>:</w:t>
      </w:r>
    </w:p>
    <w:p w14:paraId="5856B9A0" w14:textId="42ACED06" w:rsidR="003D649E" w:rsidRDefault="00211D4D" w:rsidP="004E5AEF">
      <w:pPr>
        <w:pStyle w:val="a5"/>
        <w:numPr>
          <w:ilvl w:val="0"/>
          <w:numId w:val="3"/>
        </w:numPr>
        <w:spacing w:before="120" w:after="0"/>
        <w:ind w:left="714" w:hanging="357"/>
        <w:contextualSpacing w:val="0"/>
        <w:rPr>
          <w:rFonts w:cs="Arial"/>
          <w:sz w:val="20"/>
          <w:szCs w:val="20"/>
        </w:rPr>
      </w:pPr>
      <w:r>
        <w:rPr>
          <w:rFonts w:cs="Arial"/>
          <w:sz w:val="20"/>
          <w:szCs w:val="20"/>
        </w:rPr>
        <w:t>Ο</w:t>
      </w:r>
      <w:r w:rsidR="001D052B" w:rsidRPr="006F576D">
        <w:rPr>
          <w:rFonts w:cs="Arial"/>
          <w:sz w:val="20"/>
          <w:szCs w:val="20"/>
        </w:rPr>
        <w:t>λοκλήρωση</w:t>
      </w:r>
      <w:r w:rsidR="003D649E">
        <w:rPr>
          <w:rFonts w:cs="Arial"/>
          <w:sz w:val="20"/>
          <w:szCs w:val="20"/>
        </w:rPr>
        <w:t xml:space="preserve"> και λειτουργία του</w:t>
      </w:r>
      <w:r w:rsidR="001D052B" w:rsidRPr="006F576D">
        <w:rPr>
          <w:rFonts w:cs="Arial"/>
          <w:sz w:val="20"/>
          <w:szCs w:val="20"/>
        </w:rPr>
        <w:t xml:space="preserve"> κύριου σιδηροδρομικού άξονα της χώρας στην κατεύθυνση Βορράς – Νότος (Αθήνα – Θεσσαλονίκη – </w:t>
      </w:r>
      <w:proofErr w:type="spellStart"/>
      <w:r w:rsidR="001D052B" w:rsidRPr="006F576D">
        <w:rPr>
          <w:rFonts w:cs="Arial"/>
          <w:sz w:val="20"/>
          <w:szCs w:val="20"/>
        </w:rPr>
        <w:t>Ειδομένη</w:t>
      </w:r>
      <w:proofErr w:type="spellEnd"/>
      <w:r w:rsidR="001D052B" w:rsidRPr="006F576D">
        <w:rPr>
          <w:rFonts w:cs="Arial"/>
          <w:sz w:val="20"/>
          <w:szCs w:val="20"/>
        </w:rPr>
        <w:t xml:space="preserve"> / Προμαχώνας - ΠΑΘΕ/Π)</w:t>
      </w:r>
      <w:r w:rsidR="003D649E" w:rsidRPr="003D649E">
        <w:rPr>
          <w:rFonts w:cs="Arial"/>
          <w:sz w:val="20"/>
          <w:szCs w:val="20"/>
        </w:rPr>
        <w:t xml:space="preserve"> </w:t>
      </w:r>
      <w:r w:rsidR="003D649E">
        <w:rPr>
          <w:rFonts w:cs="Arial"/>
          <w:sz w:val="20"/>
          <w:szCs w:val="20"/>
        </w:rPr>
        <w:t>με:</w:t>
      </w:r>
    </w:p>
    <w:p w14:paraId="42D391B8" w14:textId="73AEB696" w:rsidR="003D649E" w:rsidRPr="006F576D" w:rsidRDefault="003D649E" w:rsidP="004E5AEF">
      <w:pPr>
        <w:pStyle w:val="a5"/>
        <w:numPr>
          <w:ilvl w:val="0"/>
          <w:numId w:val="11"/>
        </w:numPr>
        <w:spacing w:before="120" w:after="0"/>
        <w:contextualSpacing w:val="0"/>
        <w:rPr>
          <w:rFonts w:cs="Arial"/>
          <w:sz w:val="20"/>
          <w:szCs w:val="20"/>
        </w:rPr>
      </w:pPr>
      <w:r>
        <w:rPr>
          <w:rFonts w:cs="Arial"/>
          <w:sz w:val="20"/>
          <w:szCs w:val="20"/>
        </w:rPr>
        <w:t>Ε</w:t>
      </w:r>
      <w:r w:rsidRPr="006F576D">
        <w:rPr>
          <w:rFonts w:cs="Arial"/>
          <w:sz w:val="20"/>
          <w:szCs w:val="20"/>
        </w:rPr>
        <w:t xml:space="preserve">γκατάσταση ηλεκτροκίνησης </w:t>
      </w:r>
      <w:r>
        <w:rPr>
          <w:rFonts w:cs="Arial"/>
          <w:sz w:val="20"/>
          <w:szCs w:val="20"/>
        </w:rPr>
        <w:t>σε όλο το μήκος του</w:t>
      </w:r>
    </w:p>
    <w:p w14:paraId="3CF602A6" w14:textId="1D1D5CC8" w:rsidR="001D052B" w:rsidRPr="003D649E" w:rsidRDefault="00D746FC" w:rsidP="004E5AEF">
      <w:pPr>
        <w:pStyle w:val="a5"/>
        <w:numPr>
          <w:ilvl w:val="0"/>
          <w:numId w:val="11"/>
        </w:numPr>
        <w:spacing w:before="120" w:after="0"/>
        <w:contextualSpacing w:val="0"/>
        <w:rPr>
          <w:rFonts w:cs="Arial"/>
          <w:sz w:val="20"/>
          <w:szCs w:val="20"/>
        </w:rPr>
      </w:pPr>
      <w:r w:rsidRPr="003D649E">
        <w:rPr>
          <w:rFonts w:cs="Arial"/>
          <w:sz w:val="20"/>
          <w:szCs w:val="20"/>
        </w:rPr>
        <w:t>Ε</w:t>
      </w:r>
      <w:r w:rsidR="001D052B" w:rsidRPr="003D649E">
        <w:rPr>
          <w:rFonts w:cs="Arial"/>
          <w:sz w:val="20"/>
          <w:szCs w:val="20"/>
        </w:rPr>
        <w:t xml:space="preserve">ξασφάλιση της </w:t>
      </w:r>
      <w:proofErr w:type="spellStart"/>
      <w:r w:rsidR="001D052B" w:rsidRPr="003D649E">
        <w:rPr>
          <w:rFonts w:cs="Arial"/>
          <w:sz w:val="20"/>
          <w:szCs w:val="20"/>
        </w:rPr>
        <w:t>διαλειτουργικότητας</w:t>
      </w:r>
      <w:proofErr w:type="spellEnd"/>
      <w:r w:rsidR="001D052B" w:rsidRPr="003D649E">
        <w:rPr>
          <w:rFonts w:cs="Arial"/>
          <w:sz w:val="20"/>
          <w:szCs w:val="20"/>
        </w:rPr>
        <w:t xml:space="preserve"> του και σταδιακή προσαρμογή του στο ERTMS (European </w:t>
      </w:r>
      <w:proofErr w:type="spellStart"/>
      <w:r w:rsidR="001D052B" w:rsidRPr="003D649E">
        <w:rPr>
          <w:rFonts w:cs="Arial"/>
          <w:sz w:val="20"/>
          <w:szCs w:val="20"/>
        </w:rPr>
        <w:t>Rail</w:t>
      </w:r>
      <w:proofErr w:type="spellEnd"/>
      <w:r w:rsidR="001D052B" w:rsidRPr="003D649E">
        <w:rPr>
          <w:rFonts w:cs="Arial"/>
          <w:sz w:val="20"/>
          <w:szCs w:val="20"/>
        </w:rPr>
        <w:t xml:space="preserve"> </w:t>
      </w:r>
      <w:proofErr w:type="spellStart"/>
      <w:r w:rsidR="001D052B" w:rsidRPr="003D649E">
        <w:rPr>
          <w:rFonts w:cs="Arial"/>
          <w:sz w:val="20"/>
          <w:szCs w:val="20"/>
        </w:rPr>
        <w:t>Traffic</w:t>
      </w:r>
      <w:proofErr w:type="spellEnd"/>
      <w:r w:rsidR="001D052B" w:rsidRPr="003D649E">
        <w:rPr>
          <w:rFonts w:cs="Arial"/>
          <w:sz w:val="20"/>
          <w:szCs w:val="20"/>
        </w:rPr>
        <w:t xml:space="preserve"> </w:t>
      </w:r>
      <w:proofErr w:type="spellStart"/>
      <w:r w:rsidR="001D052B" w:rsidRPr="003D649E">
        <w:rPr>
          <w:rFonts w:cs="Arial"/>
          <w:sz w:val="20"/>
          <w:szCs w:val="20"/>
        </w:rPr>
        <w:t>Management</w:t>
      </w:r>
      <w:proofErr w:type="spellEnd"/>
      <w:r w:rsidR="001D052B" w:rsidRPr="003D649E">
        <w:rPr>
          <w:rFonts w:cs="Arial"/>
          <w:sz w:val="20"/>
          <w:szCs w:val="20"/>
        </w:rPr>
        <w:t xml:space="preserve"> </w:t>
      </w:r>
      <w:proofErr w:type="spellStart"/>
      <w:r w:rsidR="001D052B" w:rsidRPr="003D649E">
        <w:rPr>
          <w:rFonts w:cs="Arial"/>
          <w:sz w:val="20"/>
          <w:szCs w:val="20"/>
        </w:rPr>
        <w:t>System</w:t>
      </w:r>
      <w:proofErr w:type="spellEnd"/>
      <w:r w:rsidR="001D052B" w:rsidRPr="003D649E">
        <w:rPr>
          <w:rFonts w:cs="Arial"/>
          <w:sz w:val="20"/>
          <w:szCs w:val="20"/>
        </w:rPr>
        <w:t xml:space="preserve">)και στο ETCS (European </w:t>
      </w:r>
      <w:proofErr w:type="spellStart"/>
      <w:r w:rsidR="001D052B" w:rsidRPr="003D649E">
        <w:rPr>
          <w:rFonts w:cs="Arial"/>
          <w:sz w:val="20"/>
          <w:szCs w:val="20"/>
        </w:rPr>
        <w:t>Train</w:t>
      </w:r>
      <w:proofErr w:type="spellEnd"/>
      <w:r w:rsidR="001D052B" w:rsidRPr="003D649E">
        <w:rPr>
          <w:rFonts w:cs="Arial"/>
          <w:sz w:val="20"/>
          <w:szCs w:val="20"/>
        </w:rPr>
        <w:t xml:space="preserve"> </w:t>
      </w:r>
      <w:proofErr w:type="spellStart"/>
      <w:r w:rsidR="001D052B" w:rsidRPr="003D649E">
        <w:rPr>
          <w:rFonts w:cs="Arial"/>
          <w:sz w:val="20"/>
          <w:szCs w:val="20"/>
        </w:rPr>
        <w:t>Control</w:t>
      </w:r>
      <w:proofErr w:type="spellEnd"/>
      <w:r w:rsidR="001D052B" w:rsidRPr="003D649E">
        <w:rPr>
          <w:rFonts w:cs="Arial"/>
          <w:sz w:val="20"/>
          <w:szCs w:val="20"/>
        </w:rPr>
        <w:t xml:space="preserve"> </w:t>
      </w:r>
      <w:proofErr w:type="spellStart"/>
      <w:r w:rsidR="001D052B" w:rsidRPr="003D649E">
        <w:rPr>
          <w:rFonts w:cs="Arial"/>
          <w:sz w:val="20"/>
          <w:szCs w:val="20"/>
        </w:rPr>
        <w:t>System</w:t>
      </w:r>
      <w:proofErr w:type="spellEnd"/>
      <w:r w:rsidR="001D052B" w:rsidRPr="003D649E">
        <w:rPr>
          <w:rFonts w:cs="Arial"/>
          <w:sz w:val="20"/>
          <w:szCs w:val="20"/>
        </w:rPr>
        <w:t>), ώστε να επιτευχθεί και ο εκσυγχρονισμός των συστημάτων του σιδηροδρομικού δικτύου</w:t>
      </w:r>
    </w:p>
    <w:p w14:paraId="676FBBD8" w14:textId="1D68CC03" w:rsidR="001D052B" w:rsidRDefault="00211D4D" w:rsidP="004E5AEF">
      <w:pPr>
        <w:pStyle w:val="a5"/>
        <w:numPr>
          <w:ilvl w:val="0"/>
          <w:numId w:val="3"/>
        </w:numPr>
        <w:spacing w:before="120" w:after="0"/>
        <w:ind w:left="714" w:hanging="357"/>
        <w:contextualSpacing w:val="0"/>
        <w:rPr>
          <w:rFonts w:cs="Arial"/>
          <w:sz w:val="20"/>
          <w:szCs w:val="20"/>
        </w:rPr>
      </w:pPr>
      <w:r>
        <w:rPr>
          <w:rFonts w:cs="Arial"/>
          <w:sz w:val="20"/>
          <w:szCs w:val="20"/>
        </w:rPr>
        <w:t>Υ</w:t>
      </w:r>
      <w:r w:rsidR="001D052B" w:rsidRPr="006F576D">
        <w:rPr>
          <w:rFonts w:cs="Arial"/>
          <w:sz w:val="20"/>
          <w:szCs w:val="20"/>
        </w:rPr>
        <w:t xml:space="preserve">λοποίηση σιδηροδρομικών συνδέσεων με τα λιμάνια του βασικού ΔΕΔ-Μ και τα εμπορευματικά κέντρα, ώστε να ενισχυθεί και να προωθηθεί η </w:t>
      </w:r>
      <w:proofErr w:type="spellStart"/>
      <w:r w:rsidR="001D052B" w:rsidRPr="006F576D">
        <w:rPr>
          <w:rFonts w:cs="Arial"/>
          <w:sz w:val="20"/>
          <w:szCs w:val="20"/>
        </w:rPr>
        <w:t>συνδυαστικότητα</w:t>
      </w:r>
      <w:proofErr w:type="spellEnd"/>
      <w:r w:rsidR="001D052B" w:rsidRPr="006F576D">
        <w:rPr>
          <w:rFonts w:cs="Arial"/>
          <w:sz w:val="20"/>
          <w:szCs w:val="20"/>
        </w:rPr>
        <w:t xml:space="preserve"> και συμπληρωματικότητα των μεταφορικών μέσων.</w:t>
      </w:r>
    </w:p>
    <w:p w14:paraId="5875491E" w14:textId="7566ABCD" w:rsidR="006413AB" w:rsidRDefault="006413AB" w:rsidP="006413AB">
      <w:pPr>
        <w:spacing w:before="120" w:after="0"/>
        <w:rPr>
          <w:rFonts w:cs="Arial"/>
          <w:sz w:val="20"/>
          <w:szCs w:val="20"/>
        </w:rPr>
      </w:pPr>
      <w:r>
        <w:rPr>
          <w:rFonts w:cs="Arial"/>
          <w:sz w:val="20"/>
          <w:szCs w:val="20"/>
        </w:rPr>
        <w:t xml:space="preserve">Όλα τα νέα </w:t>
      </w:r>
      <w:r w:rsidR="00776823">
        <w:rPr>
          <w:rFonts w:cs="Arial"/>
          <w:sz w:val="20"/>
          <w:szCs w:val="20"/>
        </w:rPr>
        <w:t xml:space="preserve">σιδηροδρομικά </w:t>
      </w:r>
      <w:r>
        <w:rPr>
          <w:rFonts w:cs="Arial"/>
          <w:sz w:val="20"/>
          <w:szCs w:val="20"/>
        </w:rPr>
        <w:t>έργα ολοκληρώνονται από πόρους του Προγράμματος ΜΕΤΑΦΟΡΕΣ 2021-2027</w:t>
      </w:r>
      <w:r w:rsidR="003E58AC">
        <w:rPr>
          <w:rFonts w:cs="Arial"/>
          <w:sz w:val="20"/>
          <w:szCs w:val="20"/>
        </w:rPr>
        <w:t xml:space="preserve">. </w:t>
      </w:r>
      <w:r>
        <w:rPr>
          <w:rFonts w:cs="Arial"/>
          <w:sz w:val="20"/>
          <w:szCs w:val="20"/>
        </w:rPr>
        <w:t>Ως εκ τούτου, τροποποιείται σημαντικά η στόχευση ως προς την επίτευξη των εκροών, από το ΕΠ-ΥΜΕΠΕΡΑΑ,</w:t>
      </w:r>
      <w:r w:rsidR="00D65591" w:rsidRPr="00D65591">
        <w:rPr>
          <w:rFonts w:cs="Arial"/>
          <w:sz w:val="20"/>
          <w:szCs w:val="20"/>
        </w:rPr>
        <w:t xml:space="preserve"> </w:t>
      </w:r>
      <w:r w:rsidR="00864FD4">
        <w:rPr>
          <w:rFonts w:cs="Arial"/>
          <w:sz w:val="20"/>
          <w:szCs w:val="20"/>
        </w:rPr>
        <w:t>του ειδικού δείκτη</w:t>
      </w:r>
      <w:r>
        <w:rPr>
          <w:rFonts w:cs="Arial"/>
          <w:sz w:val="20"/>
          <w:szCs w:val="20"/>
        </w:rPr>
        <w:t>:</w:t>
      </w:r>
    </w:p>
    <w:p w14:paraId="6BB3BFD0" w14:textId="57A1708C" w:rsidR="00D65591" w:rsidRDefault="006413AB" w:rsidP="00D65591">
      <w:pPr>
        <w:pStyle w:val="a5"/>
        <w:numPr>
          <w:ilvl w:val="0"/>
          <w:numId w:val="15"/>
        </w:numPr>
        <w:spacing w:before="120" w:after="0"/>
        <w:rPr>
          <w:rFonts w:cs="Arial"/>
          <w:sz w:val="20"/>
          <w:szCs w:val="20"/>
        </w:rPr>
      </w:pPr>
      <w:r w:rsidRPr="006413AB">
        <w:rPr>
          <w:rFonts w:cs="Arial"/>
          <w:sz w:val="20"/>
          <w:szCs w:val="20"/>
        </w:rPr>
        <w:t>Τ4401</w:t>
      </w:r>
      <w:r w:rsidR="00B211E4">
        <w:rPr>
          <w:rFonts w:cs="Arial"/>
          <w:sz w:val="20"/>
          <w:szCs w:val="20"/>
        </w:rPr>
        <w:t>:</w:t>
      </w:r>
      <w:r w:rsidRPr="006413AB">
        <w:t xml:space="preserve"> </w:t>
      </w:r>
      <w:r w:rsidRPr="006413AB">
        <w:rPr>
          <w:rFonts w:cs="Arial"/>
          <w:sz w:val="20"/>
          <w:szCs w:val="20"/>
        </w:rPr>
        <w:t xml:space="preserve">Συνολικό μήκος εκσυγχρονισμού σιδηροδρομικών γραμμών ΔΕΔ-Μ με συστήματα (ηλεκτροκίνηση, σηματοδότησης, </w:t>
      </w:r>
      <w:proofErr w:type="spellStart"/>
      <w:r w:rsidRPr="006413AB">
        <w:rPr>
          <w:rFonts w:cs="Arial"/>
          <w:sz w:val="20"/>
          <w:szCs w:val="20"/>
        </w:rPr>
        <w:t>τηλεδιοίκησης</w:t>
      </w:r>
      <w:proofErr w:type="spellEnd"/>
      <w:r w:rsidRPr="006413AB">
        <w:rPr>
          <w:rFonts w:cs="Arial"/>
          <w:sz w:val="20"/>
          <w:szCs w:val="20"/>
        </w:rPr>
        <w:t>, τηλεπικοινωνιών</w:t>
      </w:r>
      <w:r>
        <w:rPr>
          <w:rFonts w:cs="Arial"/>
          <w:sz w:val="20"/>
          <w:szCs w:val="20"/>
        </w:rPr>
        <w:t>)</w:t>
      </w:r>
      <w:r w:rsidR="00D65591">
        <w:rPr>
          <w:rFonts w:cs="Arial"/>
          <w:sz w:val="20"/>
          <w:szCs w:val="20"/>
        </w:rPr>
        <w:t>.</w:t>
      </w:r>
    </w:p>
    <w:p w14:paraId="03F7D342" w14:textId="3E30D8C1" w:rsidR="00864FD4" w:rsidRDefault="00864FD4" w:rsidP="00D65591">
      <w:pPr>
        <w:spacing w:before="120" w:after="0"/>
        <w:rPr>
          <w:rFonts w:cs="Arial"/>
          <w:sz w:val="20"/>
          <w:szCs w:val="20"/>
        </w:rPr>
      </w:pPr>
      <w:r>
        <w:rPr>
          <w:rFonts w:cs="Arial"/>
          <w:sz w:val="20"/>
          <w:szCs w:val="20"/>
        </w:rPr>
        <w:t xml:space="preserve">Διατηρείται στο Πρόγραμμα ο δείκτης Τ4419 που αφορά σε </w:t>
      </w:r>
      <w:r w:rsidRPr="00864FD4">
        <w:rPr>
          <w:rFonts w:cs="Arial"/>
          <w:sz w:val="20"/>
          <w:szCs w:val="20"/>
        </w:rPr>
        <w:t>Σιδηροδρομικο</w:t>
      </w:r>
      <w:r>
        <w:rPr>
          <w:rFonts w:cs="Arial"/>
          <w:sz w:val="20"/>
          <w:szCs w:val="20"/>
        </w:rPr>
        <w:t xml:space="preserve">ύς </w:t>
      </w:r>
      <w:r w:rsidRPr="00864FD4">
        <w:rPr>
          <w:rFonts w:cs="Arial"/>
          <w:sz w:val="20"/>
          <w:szCs w:val="20"/>
        </w:rPr>
        <w:t>Σταθμο</w:t>
      </w:r>
      <w:r>
        <w:rPr>
          <w:rFonts w:cs="Arial"/>
          <w:sz w:val="20"/>
          <w:szCs w:val="20"/>
        </w:rPr>
        <w:t>ύς</w:t>
      </w:r>
      <w:r w:rsidRPr="00864FD4">
        <w:rPr>
          <w:rFonts w:cs="Arial"/>
          <w:sz w:val="20"/>
          <w:szCs w:val="20"/>
        </w:rPr>
        <w:t xml:space="preserve"> που </w:t>
      </w:r>
      <w:r>
        <w:rPr>
          <w:rFonts w:cs="Arial"/>
          <w:sz w:val="20"/>
          <w:szCs w:val="20"/>
        </w:rPr>
        <w:t>α</w:t>
      </w:r>
      <w:r w:rsidRPr="00864FD4">
        <w:rPr>
          <w:rFonts w:cs="Arial"/>
          <w:sz w:val="20"/>
          <w:szCs w:val="20"/>
        </w:rPr>
        <w:t>ναβαθμίζονται</w:t>
      </w:r>
      <w:r>
        <w:rPr>
          <w:rFonts w:cs="Arial"/>
          <w:sz w:val="20"/>
          <w:szCs w:val="20"/>
        </w:rPr>
        <w:t xml:space="preserve">, </w:t>
      </w:r>
      <w:r>
        <w:rPr>
          <w:rFonts w:cs="Arial"/>
          <w:sz w:val="20"/>
          <w:szCs w:val="20"/>
        </w:rPr>
        <w:t xml:space="preserve">ο οποίος όμως δεν αποδίδει τιμή στόχο δεδομένου ότι το μοναδικό έργο που τον υποστηρίζει </w:t>
      </w:r>
      <w:r w:rsidRPr="00A658B1">
        <w:rPr>
          <w:rFonts w:cs="Arial"/>
          <w:sz w:val="20"/>
          <w:szCs w:val="20"/>
        </w:rPr>
        <w:t xml:space="preserve">θα ολοκληρωθεί ως </w:t>
      </w:r>
      <w:proofErr w:type="spellStart"/>
      <w:r w:rsidRPr="00A658B1">
        <w:rPr>
          <w:rFonts w:cs="Arial"/>
          <w:sz w:val="20"/>
          <w:szCs w:val="20"/>
        </w:rPr>
        <w:t>τμηματοποιημένο</w:t>
      </w:r>
      <w:proofErr w:type="spellEnd"/>
      <w:r w:rsidRPr="00A658B1">
        <w:rPr>
          <w:rFonts w:cs="Arial"/>
          <w:sz w:val="20"/>
          <w:szCs w:val="20"/>
        </w:rPr>
        <w:t xml:space="preserve"> (</w:t>
      </w:r>
      <w:proofErr w:type="spellStart"/>
      <w:r w:rsidRPr="00A658B1">
        <w:rPr>
          <w:rFonts w:cs="Arial"/>
          <w:sz w:val="20"/>
          <w:szCs w:val="20"/>
        </w:rPr>
        <w:t>phasing</w:t>
      </w:r>
      <w:proofErr w:type="spellEnd"/>
      <w:r w:rsidRPr="00A658B1">
        <w:rPr>
          <w:rFonts w:cs="Arial"/>
          <w:sz w:val="20"/>
          <w:szCs w:val="20"/>
        </w:rPr>
        <w:t>) με πόρους του Προγράμματος ΜΕΤΑΦΟΡΕΣ 2021-2027</w:t>
      </w:r>
      <w:r>
        <w:rPr>
          <w:rFonts w:cs="Arial"/>
          <w:sz w:val="20"/>
          <w:szCs w:val="20"/>
        </w:rPr>
        <w:t>.</w:t>
      </w:r>
    </w:p>
    <w:p w14:paraId="6767945B" w14:textId="7ED9C8C3" w:rsidR="00D65591" w:rsidRPr="00D65591" w:rsidRDefault="007D33CB" w:rsidP="00D65591">
      <w:pPr>
        <w:spacing w:before="120" w:after="0"/>
        <w:rPr>
          <w:rFonts w:cs="Arial"/>
          <w:sz w:val="20"/>
          <w:szCs w:val="20"/>
        </w:rPr>
      </w:pPr>
      <w:r>
        <w:rPr>
          <w:rFonts w:cs="Arial"/>
          <w:sz w:val="20"/>
          <w:szCs w:val="20"/>
        </w:rPr>
        <w:t>Τέλος</w:t>
      </w:r>
      <w:r w:rsidR="00D65591">
        <w:rPr>
          <w:rFonts w:cs="Arial"/>
          <w:sz w:val="20"/>
          <w:szCs w:val="20"/>
        </w:rPr>
        <w:t xml:space="preserve">, προστίθεται </w:t>
      </w:r>
      <w:r w:rsidR="00A658B1" w:rsidRPr="00A658B1">
        <w:rPr>
          <w:rFonts w:cs="Arial"/>
          <w:sz w:val="20"/>
          <w:szCs w:val="20"/>
        </w:rPr>
        <w:t xml:space="preserve">νέος ειδικός δείκτης </w:t>
      </w:r>
      <w:r w:rsidR="00A658B1">
        <w:rPr>
          <w:rFonts w:cs="Arial"/>
          <w:sz w:val="20"/>
          <w:szCs w:val="20"/>
        </w:rPr>
        <w:t>(Τ4454) που αφορά σε σιδηροδρομικές συνδέσεις με το ΔΕΔ-Μ</w:t>
      </w:r>
      <w:r w:rsidR="00A658B1" w:rsidRPr="00A658B1">
        <w:rPr>
          <w:rFonts w:cs="Arial"/>
          <w:sz w:val="20"/>
          <w:szCs w:val="20"/>
        </w:rPr>
        <w:t xml:space="preserve">, </w:t>
      </w:r>
      <w:r w:rsidR="00A658B1">
        <w:rPr>
          <w:rFonts w:cs="Arial"/>
          <w:sz w:val="20"/>
          <w:szCs w:val="20"/>
        </w:rPr>
        <w:t xml:space="preserve">ο οποίος όμως δεν αποδίδει τιμή στόχο δεδομένου ότι το μοναδικό έργο που τον υποστηρίζει </w:t>
      </w:r>
      <w:r w:rsidR="00A658B1" w:rsidRPr="00A658B1">
        <w:rPr>
          <w:rFonts w:cs="Arial"/>
          <w:sz w:val="20"/>
          <w:szCs w:val="20"/>
        </w:rPr>
        <w:t xml:space="preserve">θα ολοκληρωθεί ως </w:t>
      </w:r>
      <w:proofErr w:type="spellStart"/>
      <w:r w:rsidR="00A658B1" w:rsidRPr="00A658B1">
        <w:rPr>
          <w:rFonts w:cs="Arial"/>
          <w:sz w:val="20"/>
          <w:szCs w:val="20"/>
        </w:rPr>
        <w:t>τμηματοποιημένο</w:t>
      </w:r>
      <w:proofErr w:type="spellEnd"/>
      <w:r w:rsidR="00A658B1" w:rsidRPr="00A658B1">
        <w:rPr>
          <w:rFonts w:cs="Arial"/>
          <w:sz w:val="20"/>
          <w:szCs w:val="20"/>
        </w:rPr>
        <w:t xml:space="preserve"> (</w:t>
      </w:r>
      <w:proofErr w:type="spellStart"/>
      <w:r w:rsidR="00A658B1" w:rsidRPr="00A658B1">
        <w:rPr>
          <w:rFonts w:cs="Arial"/>
          <w:sz w:val="20"/>
          <w:szCs w:val="20"/>
        </w:rPr>
        <w:t>phasing</w:t>
      </w:r>
      <w:proofErr w:type="spellEnd"/>
      <w:r w:rsidR="00A658B1" w:rsidRPr="00A658B1">
        <w:rPr>
          <w:rFonts w:cs="Arial"/>
          <w:sz w:val="20"/>
          <w:szCs w:val="20"/>
        </w:rPr>
        <w:t>) με πόρους του Προγράμματος ΜΕΤΑΦΟΡΕΣ 2021-2027</w:t>
      </w:r>
      <w:r w:rsidR="00A658B1">
        <w:rPr>
          <w:rFonts w:cs="Arial"/>
          <w:sz w:val="20"/>
          <w:szCs w:val="20"/>
        </w:rPr>
        <w:t>.</w:t>
      </w:r>
    </w:p>
    <w:p w14:paraId="56E8E96A" w14:textId="79612CC4" w:rsidR="007C41EC" w:rsidRPr="006F576D" w:rsidRDefault="007C41EC" w:rsidP="00754D21">
      <w:pPr>
        <w:spacing w:before="180" w:after="0"/>
        <w:rPr>
          <w:rFonts w:cs="Arial"/>
          <w:sz w:val="20"/>
          <w:szCs w:val="20"/>
        </w:rPr>
      </w:pPr>
      <w:r w:rsidRPr="006F576D">
        <w:rPr>
          <w:rFonts w:cs="Arial"/>
          <w:sz w:val="20"/>
          <w:szCs w:val="20"/>
        </w:rPr>
        <w:t>Στ</w:t>
      </w:r>
      <w:r w:rsidR="006F576D" w:rsidRPr="006F576D">
        <w:rPr>
          <w:rFonts w:cs="Arial"/>
          <w:sz w:val="20"/>
          <w:szCs w:val="20"/>
        </w:rPr>
        <w:t>ους</w:t>
      </w:r>
      <w:r w:rsidRPr="006F576D">
        <w:rPr>
          <w:rFonts w:cs="Arial"/>
          <w:sz w:val="20"/>
          <w:szCs w:val="20"/>
        </w:rPr>
        <w:t xml:space="preserve"> </w:t>
      </w:r>
      <w:r w:rsidRPr="00AC74B7">
        <w:rPr>
          <w:rFonts w:cs="Arial"/>
          <w:b/>
          <w:bCs/>
          <w:sz w:val="20"/>
          <w:szCs w:val="20"/>
        </w:rPr>
        <w:t>ΑΠ03</w:t>
      </w:r>
      <w:r w:rsidR="001D052B" w:rsidRPr="00AC74B7">
        <w:rPr>
          <w:rFonts w:cs="Arial"/>
          <w:b/>
          <w:bCs/>
          <w:sz w:val="20"/>
          <w:szCs w:val="20"/>
        </w:rPr>
        <w:t xml:space="preserve">, ΑΠ04 και </w:t>
      </w:r>
      <w:r w:rsidRPr="00AC74B7">
        <w:rPr>
          <w:rFonts w:cs="Arial"/>
          <w:b/>
          <w:bCs/>
          <w:sz w:val="20"/>
          <w:szCs w:val="20"/>
        </w:rPr>
        <w:t>ΑΠ05</w:t>
      </w:r>
      <w:r w:rsidR="006F576D" w:rsidRPr="00AC74B7">
        <w:rPr>
          <w:rFonts w:cs="Arial"/>
          <w:b/>
          <w:bCs/>
          <w:sz w:val="20"/>
          <w:szCs w:val="20"/>
        </w:rPr>
        <w:t xml:space="preserve"> (οδικά έργα και οδική ασφάλεια)</w:t>
      </w:r>
      <w:r w:rsidR="006F576D" w:rsidRPr="006F576D">
        <w:rPr>
          <w:rFonts w:cs="Arial"/>
          <w:sz w:val="20"/>
          <w:szCs w:val="20"/>
        </w:rPr>
        <w:t xml:space="preserve"> διατηρείται </w:t>
      </w:r>
      <w:r w:rsidR="003A1F8F">
        <w:rPr>
          <w:rFonts w:cs="Arial"/>
          <w:sz w:val="20"/>
          <w:szCs w:val="20"/>
        </w:rPr>
        <w:t>η</w:t>
      </w:r>
      <w:r w:rsidR="006F576D" w:rsidRPr="006F576D">
        <w:rPr>
          <w:rFonts w:cs="Arial"/>
          <w:sz w:val="20"/>
          <w:szCs w:val="20"/>
        </w:rPr>
        <w:t xml:space="preserve"> στρατηγική </w:t>
      </w:r>
      <w:r w:rsidR="003A1F8F">
        <w:rPr>
          <w:rFonts w:cs="Arial"/>
          <w:sz w:val="20"/>
          <w:szCs w:val="20"/>
        </w:rPr>
        <w:t>για</w:t>
      </w:r>
      <w:r w:rsidR="006F576D" w:rsidRPr="006F576D">
        <w:rPr>
          <w:rFonts w:cs="Arial"/>
          <w:sz w:val="20"/>
          <w:szCs w:val="20"/>
        </w:rPr>
        <w:t>:</w:t>
      </w:r>
    </w:p>
    <w:p w14:paraId="5404CAE7" w14:textId="027DE6BA" w:rsidR="007C41EC"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Ο</w:t>
      </w:r>
      <w:r w:rsidR="001D052B" w:rsidRPr="006F576D">
        <w:rPr>
          <w:rFonts w:cs="Arial"/>
          <w:sz w:val="20"/>
          <w:szCs w:val="20"/>
        </w:rPr>
        <w:t>λοκλήρωση της κατασκευής</w:t>
      </w:r>
      <w:r w:rsidR="003D649E">
        <w:rPr>
          <w:rFonts w:cs="Arial"/>
          <w:sz w:val="20"/>
          <w:szCs w:val="20"/>
        </w:rPr>
        <w:t xml:space="preserve"> και λειτουργία </w:t>
      </w:r>
      <w:r w:rsidR="001D052B" w:rsidRPr="006F576D">
        <w:rPr>
          <w:rFonts w:cs="Arial"/>
          <w:sz w:val="20"/>
          <w:szCs w:val="20"/>
        </w:rPr>
        <w:t>τμημάτων του αναλυτικού ΔΟΔ της ηπειρωτικής χώρας που άρχισαν να κατασκευάζονται την περίοδο 2007-2013.</w:t>
      </w:r>
    </w:p>
    <w:p w14:paraId="7C8B8A13" w14:textId="33091EA6" w:rsidR="001D052B"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Κ</w:t>
      </w:r>
      <w:r w:rsidR="001D052B" w:rsidRPr="006F576D">
        <w:rPr>
          <w:rFonts w:cs="Arial"/>
          <w:sz w:val="20"/>
          <w:szCs w:val="20"/>
        </w:rPr>
        <w:t>ατασκευή νέων συνδέσεων του βασικού ΔΕΔ-Μ</w:t>
      </w:r>
      <w:r w:rsidR="003D649E">
        <w:rPr>
          <w:rFonts w:cs="Arial"/>
          <w:sz w:val="20"/>
          <w:szCs w:val="20"/>
        </w:rPr>
        <w:t>.</w:t>
      </w:r>
    </w:p>
    <w:p w14:paraId="6A244BC1" w14:textId="7FE99F2B" w:rsidR="001D052B"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1D052B" w:rsidRPr="006F576D">
        <w:rPr>
          <w:rFonts w:cs="Arial"/>
          <w:sz w:val="20"/>
          <w:szCs w:val="20"/>
        </w:rPr>
        <w:t>ελτίωση</w:t>
      </w:r>
      <w:r w:rsidR="008D1BC3" w:rsidRPr="006F576D">
        <w:rPr>
          <w:rFonts w:cs="Arial"/>
          <w:sz w:val="20"/>
          <w:szCs w:val="20"/>
        </w:rPr>
        <w:t xml:space="preserve"> των επιπέδων </w:t>
      </w:r>
      <w:r w:rsidR="001D052B" w:rsidRPr="006F576D">
        <w:rPr>
          <w:rFonts w:cs="Arial"/>
          <w:sz w:val="20"/>
          <w:szCs w:val="20"/>
        </w:rPr>
        <w:t>οδικής ασφάλειας</w:t>
      </w:r>
      <w:r w:rsidR="008D1BC3" w:rsidRPr="006F576D">
        <w:rPr>
          <w:rFonts w:cs="Arial"/>
          <w:sz w:val="20"/>
          <w:szCs w:val="20"/>
        </w:rPr>
        <w:t xml:space="preserve"> και αντίστοιχη μείωση των τροχαίων ατυχημάτων</w:t>
      </w:r>
      <w:r w:rsidR="003D649E">
        <w:rPr>
          <w:rFonts w:cs="Arial"/>
          <w:sz w:val="20"/>
          <w:szCs w:val="20"/>
        </w:rPr>
        <w:t>.</w:t>
      </w:r>
    </w:p>
    <w:p w14:paraId="2F2618B8" w14:textId="27ACC31C" w:rsidR="008D1BC3"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lastRenderedPageBreak/>
        <w:t>Α</w:t>
      </w:r>
      <w:r w:rsidR="008D1BC3" w:rsidRPr="006F576D">
        <w:rPr>
          <w:rFonts w:cs="Arial"/>
          <w:sz w:val="20"/>
          <w:szCs w:val="20"/>
        </w:rPr>
        <w:t xml:space="preserve">ναβάθμιση </w:t>
      </w:r>
      <w:r w:rsidR="003D649E">
        <w:rPr>
          <w:rFonts w:cs="Arial"/>
          <w:sz w:val="20"/>
          <w:szCs w:val="20"/>
        </w:rPr>
        <w:t xml:space="preserve">εστιασμένων </w:t>
      </w:r>
      <w:r w:rsidR="008D1BC3" w:rsidRPr="006F576D">
        <w:rPr>
          <w:rFonts w:cs="Arial"/>
          <w:sz w:val="20"/>
          <w:szCs w:val="20"/>
        </w:rPr>
        <w:t>τμημάτων του Βορείου Οδικού Άξονα Κρήτης</w:t>
      </w:r>
      <w:r w:rsidR="003D649E">
        <w:rPr>
          <w:rFonts w:cs="Arial"/>
          <w:sz w:val="20"/>
          <w:szCs w:val="20"/>
        </w:rPr>
        <w:t>.</w:t>
      </w:r>
    </w:p>
    <w:p w14:paraId="0E6A98FD" w14:textId="22503910" w:rsidR="008D1BC3"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6F576D">
        <w:rPr>
          <w:rFonts w:cs="Arial"/>
          <w:sz w:val="20"/>
          <w:szCs w:val="20"/>
        </w:rPr>
        <w:t xml:space="preserve">ελτίωση της συνδεσιμότητας των περιφερειών της χώρας (πρωτεύουσες Νομών, διοικητικά κέντρα </w:t>
      </w:r>
      <w:proofErr w:type="spellStart"/>
      <w:r w:rsidR="008D1BC3" w:rsidRPr="006F576D">
        <w:rPr>
          <w:rFonts w:cs="Arial"/>
          <w:sz w:val="20"/>
          <w:szCs w:val="20"/>
        </w:rPr>
        <w:t>κλπ</w:t>
      </w:r>
      <w:proofErr w:type="spellEnd"/>
      <w:r w:rsidR="008D1BC3" w:rsidRPr="006F576D">
        <w:rPr>
          <w:rFonts w:cs="Arial"/>
          <w:sz w:val="20"/>
          <w:szCs w:val="20"/>
        </w:rPr>
        <w:t>) και υλοποίηση ή/και αναβάθμιση των δευτερευουσών και τριτευουσών συνδέσεων με τα ΔΕΔ-Μ της χώρας</w:t>
      </w:r>
      <w:r w:rsidR="003D649E">
        <w:rPr>
          <w:rFonts w:cs="Arial"/>
          <w:sz w:val="20"/>
          <w:szCs w:val="20"/>
        </w:rPr>
        <w:t>.</w:t>
      </w:r>
    </w:p>
    <w:p w14:paraId="04346155" w14:textId="7AA9F10D" w:rsidR="008D1BC3"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νίσχυση της συνδεσιμότητας δυσπρόσιτων/νησιωτικών περιοχών (οδικές συνδέσεις με λιμάνια, αεροδρόμια εντός ή εκτός ΔΕΔ-Μ), για αντιμετώπιση κοινωνικών/αναπτυξιακών προβλημάτων που οφείλονται σε ανεπαρκή προσβασιμότητα</w:t>
      </w:r>
      <w:r w:rsidR="003D649E">
        <w:rPr>
          <w:rFonts w:cs="Arial"/>
          <w:sz w:val="20"/>
          <w:szCs w:val="20"/>
        </w:rPr>
        <w:t>.</w:t>
      </w:r>
    </w:p>
    <w:p w14:paraId="18F30D72" w14:textId="3E28C2D2" w:rsidR="00776823" w:rsidRDefault="00776823" w:rsidP="00776823">
      <w:pPr>
        <w:spacing w:before="180" w:after="0"/>
        <w:rPr>
          <w:rFonts w:cs="Arial"/>
          <w:sz w:val="20"/>
          <w:szCs w:val="20"/>
        </w:rPr>
      </w:pPr>
      <w:r>
        <w:rPr>
          <w:rFonts w:cs="Arial"/>
          <w:sz w:val="20"/>
          <w:szCs w:val="20"/>
        </w:rPr>
        <w:t>Ο</w:t>
      </w:r>
      <w:r w:rsidR="00956ECE">
        <w:rPr>
          <w:rFonts w:cs="Arial"/>
          <w:sz w:val="20"/>
          <w:szCs w:val="20"/>
        </w:rPr>
        <w:t xml:space="preserve"> </w:t>
      </w:r>
      <w:r>
        <w:rPr>
          <w:rFonts w:cs="Arial"/>
          <w:sz w:val="20"/>
          <w:szCs w:val="20"/>
        </w:rPr>
        <w:t>δείκτ</w:t>
      </w:r>
      <w:r w:rsidR="00956ECE">
        <w:rPr>
          <w:rFonts w:cs="Arial"/>
          <w:sz w:val="20"/>
          <w:szCs w:val="20"/>
        </w:rPr>
        <w:t>η</w:t>
      </w:r>
      <w:r>
        <w:rPr>
          <w:rFonts w:cs="Arial"/>
          <w:sz w:val="20"/>
          <w:szCs w:val="20"/>
        </w:rPr>
        <w:t xml:space="preserve">ς εκροής για τα νέα Μεγάλα οδικά έργα που </w:t>
      </w:r>
      <w:proofErr w:type="spellStart"/>
      <w:r>
        <w:rPr>
          <w:rFonts w:cs="Arial"/>
          <w:sz w:val="20"/>
          <w:szCs w:val="20"/>
        </w:rPr>
        <w:t>τμηματοποιούνται</w:t>
      </w:r>
      <w:proofErr w:type="spellEnd"/>
      <w:r>
        <w:rPr>
          <w:rFonts w:cs="Arial"/>
          <w:sz w:val="20"/>
          <w:szCs w:val="20"/>
        </w:rPr>
        <w:t xml:space="preserve"> ή μεταφέρονται στο Πρόγραμμα ΜΕΤΑΦΟΡΕΣ 2021-2027, είχ</w:t>
      </w:r>
      <w:r w:rsidR="00956ECE">
        <w:rPr>
          <w:rFonts w:cs="Arial"/>
          <w:sz w:val="20"/>
          <w:szCs w:val="20"/>
        </w:rPr>
        <w:t>ε</w:t>
      </w:r>
      <w:r>
        <w:rPr>
          <w:rFonts w:cs="Arial"/>
          <w:sz w:val="20"/>
          <w:szCs w:val="20"/>
        </w:rPr>
        <w:t xml:space="preserve"> ήδη </w:t>
      </w:r>
      <w:proofErr w:type="spellStart"/>
      <w:r>
        <w:rPr>
          <w:rFonts w:cs="Arial"/>
          <w:sz w:val="20"/>
          <w:szCs w:val="20"/>
        </w:rPr>
        <w:t>απομειωθεί</w:t>
      </w:r>
      <w:proofErr w:type="spellEnd"/>
      <w:r>
        <w:rPr>
          <w:rFonts w:cs="Arial"/>
          <w:sz w:val="20"/>
          <w:szCs w:val="20"/>
        </w:rPr>
        <w:t xml:space="preserve"> κατά την 5</w:t>
      </w:r>
      <w:r w:rsidRPr="00776823">
        <w:rPr>
          <w:rFonts w:cs="Arial"/>
          <w:sz w:val="20"/>
          <w:szCs w:val="20"/>
          <w:vertAlign w:val="superscript"/>
        </w:rPr>
        <w:t>η</w:t>
      </w:r>
      <w:r>
        <w:rPr>
          <w:rFonts w:cs="Arial"/>
          <w:sz w:val="20"/>
          <w:szCs w:val="20"/>
        </w:rPr>
        <w:t xml:space="preserve"> Αναθεώρηση του Προγράμματος, γνωρίζοντας από τότε την προοπτική ολοκλήρωσής τους. </w:t>
      </w:r>
      <w:r w:rsidR="000E1BD7">
        <w:rPr>
          <w:rFonts w:cs="Arial"/>
          <w:sz w:val="20"/>
          <w:szCs w:val="20"/>
        </w:rPr>
        <w:t>Ως εκ τούτου δεν επηρεάζεται στην 6</w:t>
      </w:r>
      <w:r w:rsidR="000E1BD7" w:rsidRPr="000E1BD7">
        <w:rPr>
          <w:rFonts w:cs="Arial"/>
          <w:sz w:val="20"/>
          <w:szCs w:val="20"/>
          <w:vertAlign w:val="superscript"/>
        </w:rPr>
        <w:t>η</w:t>
      </w:r>
      <w:r w:rsidR="000E1BD7">
        <w:rPr>
          <w:rFonts w:cs="Arial"/>
          <w:sz w:val="20"/>
          <w:szCs w:val="20"/>
        </w:rPr>
        <w:t xml:space="preserve"> Αναθεώρηση.</w:t>
      </w:r>
    </w:p>
    <w:p w14:paraId="796646D5" w14:textId="5F46756D" w:rsidR="00776823" w:rsidRDefault="00776823" w:rsidP="00776823">
      <w:pPr>
        <w:spacing w:before="120" w:after="0"/>
        <w:rPr>
          <w:rFonts w:cs="Arial"/>
          <w:sz w:val="20"/>
          <w:szCs w:val="20"/>
        </w:rPr>
      </w:pPr>
      <w:r>
        <w:rPr>
          <w:rFonts w:cs="Arial"/>
          <w:sz w:val="20"/>
          <w:szCs w:val="20"/>
        </w:rPr>
        <w:t xml:space="preserve">Οι επιπλέον πόροι </w:t>
      </w:r>
      <w:r w:rsidR="00D03143">
        <w:rPr>
          <w:rFonts w:cs="Arial"/>
          <w:sz w:val="20"/>
          <w:szCs w:val="20"/>
        </w:rPr>
        <w:t xml:space="preserve">Ταμείου Συνοχής </w:t>
      </w:r>
      <w:r>
        <w:rPr>
          <w:rFonts w:cs="Arial"/>
          <w:sz w:val="20"/>
          <w:szCs w:val="20"/>
        </w:rPr>
        <w:t>που αξιοποιούνται για έργα οδικής ασφάλειας</w:t>
      </w:r>
      <w:r w:rsidR="00D03143">
        <w:rPr>
          <w:rFonts w:cs="Arial"/>
          <w:sz w:val="20"/>
          <w:szCs w:val="20"/>
        </w:rPr>
        <w:t xml:space="preserve"> στον ΑΠ03</w:t>
      </w:r>
      <w:r>
        <w:rPr>
          <w:rFonts w:cs="Arial"/>
          <w:sz w:val="20"/>
          <w:szCs w:val="20"/>
        </w:rPr>
        <w:t xml:space="preserve"> βελτιώνουν την τιμή του δείκτη εκροής:</w:t>
      </w:r>
    </w:p>
    <w:p w14:paraId="0106825F" w14:textId="40D8CDE6" w:rsidR="00372E66" w:rsidRDefault="00776823" w:rsidP="00372E66">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r w:rsidR="00372E66">
        <w:rPr>
          <w:rFonts w:cs="Arial"/>
          <w:sz w:val="20"/>
          <w:szCs w:val="20"/>
        </w:rPr>
        <w:t>.</w:t>
      </w:r>
    </w:p>
    <w:p w14:paraId="6D549CD4" w14:textId="5097A90C" w:rsidR="00372E66" w:rsidRPr="00372E66" w:rsidRDefault="00372E66" w:rsidP="00372E66">
      <w:pPr>
        <w:spacing w:before="120" w:after="0"/>
        <w:rPr>
          <w:rFonts w:cs="Arial"/>
          <w:sz w:val="20"/>
          <w:szCs w:val="20"/>
        </w:rPr>
      </w:pPr>
      <w:r>
        <w:rPr>
          <w:rFonts w:cs="Arial"/>
          <w:sz w:val="20"/>
          <w:szCs w:val="20"/>
        </w:rPr>
        <w:t xml:space="preserve">Ο ίδιος δείκτης αξιοποιείται και στον ΑΠ04 για έργα οδικής ασφάλειας επί του ΒΟΑΚ, αλλά η τιμή του μειώνεται λόγω της προοπτικής ολοκλήρωσης μέρους αυτών ως </w:t>
      </w:r>
      <w:proofErr w:type="spellStart"/>
      <w:r>
        <w:rPr>
          <w:rFonts w:cs="Arial"/>
          <w:sz w:val="20"/>
          <w:szCs w:val="20"/>
        </w:rPr>
        <w:t>τμηματοποιημένα</w:t>
      </w:r>
      <w:proofErr w:type="spellEnd"/>
      <w:r>
        <w:rPr>
          <w:rFonts w:cs="Arial"/>
          <w:sz w:val="20"/>
          <w:szCs w:val="20"/>
        </w:rPr>
        <w:t xml:space="preserve"> από πόρους του Προγράμματος ΜΕΤΑΦΟΡΕΣ 2021-2027.</w:t>
      </w:r>
    </w:p>
    <w:p w14:paraId="17DD789C" w14:textId="0FA7AC38" w:rsidR="007C41EC" w:rsidRPr="006F576D" w:rsidRDefault="007C41EC" w:rsidP="00754D21">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ΑΠ06</w:t>
      </w:r>
      <w:r w:rsidR="006F576D" w:rsidRPr="00AC74B7">
        <w:rPr>
          <w:rFonts w:cs="Arial"/>
          <w:b/>
          <w:bCs/>
          <w:sz w:val="20"/>
          <w:szCs w:val="20"/>
        </w:rPr>
        <w:t xml:space="preserve"> (λιμενικά έργα και έργα ασφάλειας ναυσιπλοΐας)</w:t>
      </w:r>
      <w:r w:rsidR="006F576D">
        <w:rPr>
          <w:rFonts w:cs="Arial"/>
          <w:sz w:val="20"/>
          <w:szCs w:val="20"/>
        </w:rPr>
        <w:t xml:space="preserve"> διατηρείται </w:t>
      </w:r>
      <w:r w:rsidR="003A1F8F">
        <w:rPr>
          <w:rFonts w:cs="Arial"/>
          <w:sz w:val="20"/>
          <w:szCs w:val="20"/>
        </w:rPr>
        <w:t>η</w:t>
      </w:r>
      <w:r w:rsidR="006F576D">
        <w:rPr>
          <w:rFonts w:cs="Arial"/>
          <w:sz w:val="20"/>
          <w:szCs w:val="20"/>
        </w:rPr>
        <w:t xml:space="preserve"> στρατηγική </w:t>
      </w:r>
      <w:r w:rsidR="003A1F8F">
        <w:rPr>
          <w:rFonts w:cs="Arial"/>
          <w:sz w:val="20"/>
          <w:szCs w:val="20"/>
        </w:rPr>
        <w:t>για</w:t>
      </w:r>
      <w:r w:rsidR="006F576D">
        <w:rPr>
          <w:rFonts w:cs="Arial"/>
          <w:sz w:val="20"/>
          <w:szCs w:val="20"/>
        </w:rPr>
        <w:t>:</w:t>
      </w:r>
    </w:p>
    <w:p w14:paraId="09944310" w14:textId="140370AC" w:rsidR="007C41EC"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κσυγχρονισμό των παρεχόμενων υπηρεσιών εμπορευματικών μεταφορών λιμένων του βασικού ΔΕΔ-Μ στο διάδρομο Αδριατικής – Ιονίου</w:t>
      </w:r>
      <w:r w:rsidR="00754D21">
        <w:rPr>
          <w:rFonts w:cs="Arial"/>
          <w:sz w:val="20"/>
          <w:szCs w:val="20"/>
        </w:rPr>
        <w:t>.</w:t>
      </w:r>
    </w:p>
    <w:p w14:paraId="4F9061ED" w14:textId="63062B62" w:rsidR="008D1BC3"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νίσχυση της ασφάλειας των θαλάσσιων επιβατικών και εμπορευματικών μεταφορών και της αποτελεσματικότητας της έρευνας και διάσωσης στη θάλασσα</w:t>
      </w:r>
      <w:r w:rsidR="00754D21">
        <w:rPr>
          <w:rFonts w:cs="Arial"/>
          <w:sz w:val="20"/>
          <w:szCs w:val="20"/>
        </w:rPr>
        <w:t>.</w:t>
      </w:r>
    </w:p>
    <w:p w14:paraId="3AAF4E5C" w14:textId="07CE7E12" w:rsidR="00956ECE" w:rsidRPr="00B31BC8" w:rsidRDefault="008376CB" w:rsidP="00956ECE">
      <w:pPr>
        <w:spacing w:before="120" w:after="0"/>
        <w:rPr>
          <w:rFonts w:cs="Arial"/>
          <w:sz w:val="20"/>
          <w:szCs w:val="20"/>
        </w:rPr>
      </w:pPr>
      <w:r>
        <w:rPr>
          <w:rFonts w:cs="Arial"/>
          <w:sz w:val="20"/>
          <w:szCs w:val="20"/>
        </w:rPr>
        <w:t xml:space="preserve">Αν και το έργο </w:t>
      </w:r>
      <w:r>
        <w:rPr>
          <w:rFonts w:cs="Arial"/>
          <w:sz w:val="20"/>
          <w:szCs w:val="20"/>
          <w:lang w:val="en-US"/>
        </w:rPr>
        <w:t>VTM</w:t>
      </w:r>
      <w:r w:rsidR="00B31BC8">
        <w:rPr>
          <w:rFonts w:cs="Arial"/>
          <w:sz w:val="20"/>
          <w:szCs w:val="20"/>
          <w:lang w:val="en-US"/>
        </w:rPr>
        <w:t>IS</w:t>
      </w:r>
      <w:r w:rsidRPr="008376CB">
        <w:rPr>
          <w:rFonts w:cs="Arial"/>
          <w:sz w:val="20"/>
          <w:szCs w:val="20"/>
        </w:rPr>
        <w:t xml:space="preserve"> </w:t>
      </w:r>
      <w:r>
        <w:rPr>
          <w:rFonts w:cs="Arial"/>
          <w:sz w:val="20"/>
          <w:szCs w:val="20"/>
        </w:rPr>
        <w:t xml:space="preserve">έχει μεταφερθεί προς συγχρηματοδότηση στο Πρόγραμμα ΜΕΤΑΦΟΡΕΣ 2021-2027, η </w:t>
      </w:r>
      <w:proofErr w:type="spellStart"/>
      <w:r>
        <w:rPr>
          <w:rFonts w:cs="Arial"/>
          <w:sz w:val="20"/>
          <w:szCs w:val="20"/>
        </w:rPr>
        <w:t>επικαιροποίηση</w:t>
      </w:r>
      <w:proofErr w:type="spellEnd"/>
      <w:r>
        <w:rPr>
          <w:rFonts w:cs="Arial"/>
          <w:sz w:val="20"/>
          <w:szCs w:val="20"/>
        </w:rPr>
        <w:t xml:space="preserve"> της τιμής στόχου του σχετικού δείκτη εκροής δίνει βελτιωμένη εικόνα </w:t>
      </w:r>
      <w:r w:rsidR="00956ECE">
        <w:rPr>
          <w:rFonts w:cs="Arial"/>
          <w:sz w:val="20"/>
          <w:szCs w:val="20"/>
        </w:rPr>
        <w:t>λόγω της ολοκλήρωσης μικρών νέων σχετικών έργων</w:t>
      </w:r>
      <w:r w:rsidR="00E86832" w:rsidRPr="00E86832">
        <w:rPr>
          <w:rFonts w:cs="Arial"/>
          <w:sz w:val="20"/>
          <w:szCs w:val="20"/>
        </w:rPr>
        <w:t xml:space="preserve"> </w:t>
      </w:r>
      <w:r w:rsidR="00E86832">
        <w:rPr>
          <w:rFonts w:cs="Arial"/>
          <w:sz w:val="20"/>
          <w:szCs w:val="20"/>
        </w:rPr>
        <w:t>από το ΕΠ-ΥΜΕΠΕΡΑΑ</w:t>
      </w:r>
      <w:r w:rsidR="00B31BC8" w:rsidRPr="00B31BC8">
        <w:rPr>
          <w:rFonts w:cs="Arial"/>
          <w:sz w:val="20"/>
          <w:szCs w:val="20"/>
        </w:rPr>
        <w:t xml:space="preserve">. </w:t>
      </w:r>
      <w:r w:rsidR="00B31BC8">
        <w:rPr>
          <w:rFonts w:cs="Arial"/>
          <w:sz w:val="20"/>
          <w:szCs w:val="20"/>
        </w:rPr>
        <w:t>Πρόκειται για τον δείκτη:</w:t>
      </w:r>
    </w:p>
    <w:p w14:paraId="5801BD0F" w14:textId="77777777" w:rsidR="00956ECE" w:rsidRDefault="00956ECE" w:rsidP="004E5AEF">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p>
    <w:p w14:paraId="404F038E" w14:textId="4C5EA7EE" w:rsidR="007C41EC" w:rsidRPr="00BD5234" w:rsidRDefault="007C41EC" w:rsidP="00754D21">
      <w:pPr>
        <w:spacing w:before="180" w:after="0"/>
        <w:rPr>
          <w:rFonts w:cs="Arial"/>
          <w:sz w:val="20"/>
          <w:szCs w:val="20"/>
        </w:rPr>
      </w:pPr>
      <w:r w:rsidRPr="00BD5234">
        <w:rPr>
          <w:rFonts w:cs="Arial"/>
          <w:sz w:val="20"/>
          <w:szCs w:val="20"/>
        </w:rPr>
        <w:t xml:space="preserve">Στον </w:t>
      </w:r>
      <w:r w:rsidRPr="00AC74B7">
        <w:rPr>
          <w:rFonts w:cs="Arial"/>
          <w:b/>
          <w:bCs/>
          <w:sz w:val="20"/>
          <w:szCs w:val="20"/>
        </w:rPr>
        <w:t>ΑΠ07</w:t>
      </w:r>
      <w:r w:rsidR="00BD5234" w:rsidRPr="00AC74B7">
        <w:rPr>
          <w:rFonts w:cs="Arial"/>
          <w:b/>
          <w:bCs/>
          <w:sz w:val="20"/>
          <w:szCs w:val="20"/>
        </w:rPr>
        <w:t xml:space="preserve"> (έργα αεροδρομίων και έργα ασφάλειας αεροναυτιλίας)</w:t>
      </w:r>
      <w:r w:rsidR="00BD5234">
        <w:rPr>
          <w:rFonts w:cs="Arial"/>
          <w:sz w:val="20"/>
          <w:szCs w:val="20"/>
        </w:rPr>
        <w:t xml:space="preserve"> διατηρείται </w:t>
      </w:r>
      <w:r w:rsidR="003A1F8F">
        <w:rPr>
          <w:rFonts w:cs="Arial"/>
          <w:sz w:val="20"/>
          <w:szCs w:val="20"/>
        </w:rPr>
        <w:t>η</w:t>
      </w:r>
      <w:r w:rsidR="00BD5234">
        <w:rPr>
          <w:rFonts w:cs="Arial"/>
          <w:sz w:val="20"/>
          <w:szCs w:val="20"/>
        </w:rPr>
        <w:t xml:space="preserve"> στρατηγική </w:t>
      </w:r>
      <w:r w:rsidR="003A1F8F">
        <w:rPr>
          <w:rFonts w:cs="Arial"/>
          <w:sz w:val="20"/>
          <w:szCs w:val="20"/>
        </w:rPr>
        <w:t>για</w:t>
      </w:r>
      <w:r w:rsidR="00BD5234">
        <w:rPr>
          <w:rFonts w:cs="Arial"/>
          <w:sz w:val="20"/>
          <w:szCs w:val="20"/>
        </w:rPr>
        <w:t>:</w:t>
      </w:r>
    </w:p>
    <w:p w14:paraId="7C044F44" w14:textId="7EBB3194" w:rsidR="008D1BC3" w:rsidRPr="0037504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συνδεσιμότητας και του επιπέδου εξυπηρέτησης αεροσκαφών και επιβατών σε περιφερειακά νησιωτικά αεροδρόμια του ΔΕΔ-Μ</w:t>
      </w:r>
      <w:r w:rsidR="00754D21">
        <w:rPr>
          <w:rFonts w:cs="Arial"/>
          <w:sz w:val="20"/>
          <w:szCs w:val="20"/>
        </w:rPr>
        <w:t>.</w:t>
      </w:r>
    </w:p>
    <w:p w14:paraId="57DE3246" w14:textId="77777777" w:rsidR="00DA25E8"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ασφάλειας εγκαταστάσεων σε νησιωτικά αεροδρόμια του ΔΕΔ-Μ</w:t>
      </w:r>
    </w:p>
    <w:p w14:paraId="185642D7" w14:textId="40A43CB0" w:rsidR="007C41EC" w:rsidRDefault="00DA25E8"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ασφάλειας αεροναυτιλίας</w:t>
      </w:r>
      <w:r w:rsidR="00754D21">
        <w:rPr>
          <w:rFonts w:cs="Arial"/>
          <w:sz w:val="20"/>
          <w:szCs w:val="20"/>
        </w:rPr>
        <w:t>.</w:t>
      </w:r>
    </w:p>
    <w:p w14:paraId="3DC61D65" w14:textId="66033CC9" w:rsidR="0037504D" w:rsidRDefault="00A90484" w:rsidP="00A90484">
      <w:pPr>
        <w:spacing w:before="120" w:after="0"/>
        <w:rPr>
          <w:rFonts w:cs="Arial"/>
          <w:sz w:val="20"/>
          <w:szCs w:val="20"/>
        </w:rPr>
      </w:pPr>
      <w:r>
        <w:rPr>
          <w:rFonts w:cs="Arial"/>
          <w:sz w:val="20"/>
          <w:szCs w:val="20"/>
        </w:rPr>
        <w:t>Τ</w:t>
      </w:r>
      <w:r w:rsidR="00754D21">
        <w:rPr>
          <w:rFonts w:cs="Arial"/>
          <w:sz w:val="20"/>
          <w:szCs w:val="20"/>
        </w:rPr>
        <w:t>α έργα</w:t>
      </w:r>
      <w:r w:rsidR="0037504D">
        <w:rPr>
          <w:rFonts w:cs="Arial"/>
          <w:sz w:val="20"/>
          <w:szCs w:val="20"/>
        </w:rPr>
        <w:t xml:space="preserve"> υποδομ</w:t>
      </w:r>
      <w:r w:rsidR="00754D21">
        <w:rPr>
          <w:rFonts w:cs="Arial"/>
          <w:sz w:val="20"/>
          <w:szCs w:val="20"/>
        </w:rPr>
        <w:t>ής</w:t>
      </w:r>
      <w:r w:rsidR="0037504D">
        <w:rPr>
          <w:rFonts w:cs="Arial"/>
          <w:sz w:val="20"/>
          <w:szCs w:val="20"/>
        </w:rPr>
        <w:t xml:space="preserve"> αεροδρομίων θα ολοκληρωθούν με εθνικούς πόρους είτε έως την υποβολή της έκθεσης «κλεισίματος» το έτος 2025, είτε ως ημιτελή.</w:t>
      </w:r>
      <w:r w:rsidR="00954671">
        <w:rPr>
          <w:rFonts w:cs="Arial"/>
          <w:sz w:val="20"/>
          <w:szCs w:val="20"/>
        </w:rPr>
        <w:t xml:space="preserve"> Ως εκ τούτου, τροποποιείται σημαντικά η στόχευση ως προς την επίτευξη των εκροών, από το ΕΠ-ΥΜΕΠΕΡΑΑ, του δείκτη:</w:t>
      </w:r>
    </w:p>
    <w:p w14:paraId="1F246769" w14:textId="0CBA0B60" w:rsidR="00954671" w:rsidRDefault="00954671" w:rsidP="004E5AEF">
      <w:pPr>
        <w:pStyle w:val="a5"/>
        <w:numPr>
          <w:ilvl w:val="0"/>
          <w:numId w:val="15"/>
        </w:numPr>
        <w:spacing w:before="120" w:after="0"/>
        <w:rPr>
          <w:rFonts w:cs="Arial"/>
          <w:sz w:val="20"/>
          <w:szCs w:val="20"/>
        </w:rPr>
      </w:pPr>
      <w:r w:rsidRPr="00954671">
        <w:rPr>
          <w:rFonts w:cs="Arial"/>
          <w:sz w:val="20"/>
          <w:szCs w:val="20"/>
        </w:rPr>
        <w:t>SO014</w:t>
      </w:r>
      <w:r>
        <w:rPr>
          <w:rFonts w:cs="Arial"/>
          <w:sz w:val="20"/>
          <w:szCs w:val="20"/>
        </w:rPr>
        <w:t xml:space="preserve">: </w:t>
      </w:r>
      <w:r w:rsidRPr="00954671">
        <w:rPr>
          <w:rFonts w:cs="Arial"/>
          <w:sz w:val="20"/>
          <w:szCs w:val="20"/>
        </w:rPr>
        <w:t>Αερολιμένες ΔΕΔ-Μ που αναβαθμίζονται</w:t>
      </w:r>
      <w:r w:rsidR="00B31BC8">
        <w:rPr>
          <w:rFonts w:cs="Arial"/>
          <w:sz w:val="20"/>
          <w:szCs w:val="20"/>
        </w:rPr>
        <w:t>.</w:t>
      </w:r>
    </w:p>
    <w:p w14:paraId="1A4CC48C" w14:textId="71E1749B" w:rsidR="00400F13" w:rsidRDefault="00A90484" w:rsidP="00400F13">
      <w:pPr>
        <w:spacing w:before="120" w:after="0"/>
        <w:rPr>
          <w:rFonts w:cs="Arial"/>
          <w:sz w:val="20"/>
          <w:szCs w:val="20"/>
        </w:rPr>
      </w:pPr>
      <w:r>
        <w:rPr>
          <w:rFonts w:cs="Arial"/>
          <w:sz w:val="20"/>
          <w:szCs w:val="20"/>
        </w:rPr>
        <w:t xml:space="preserve">Επιμέρους έργα ασφάλειας αεροναυτιλίας θα ολοκληρωθούν </w:t>
      </w:r>
      <w:r w:rsidR="00372E66">
        <w:rPr>
          <w:rFonts w:cs="Arial"/>
          <w:sz w:val="20"/>
          <w:szCs w:val="20"/>
        </w:rPr>
        <w:t xml:space="preserve">ως </w:t>
      </w:r>
      <w:proofErr w:type="spellStart"/>
      <w:r w:rsidR="00372E66">
        <w:rPr>
          <w:rFonts w:cs="Arial"/>
          <w:sz w:val="20"/>
          <w:szCs w:val="20"/>
        </w:rPr>
        <w:t>τμηματοποιημένα</w:t>
      </w:r>
      <w:proofErr w:type="spellEnd"/>
      <w:r w:rsidR="00372E66">
        <w:rPr>
          <w:rFonts w:cs="Arial"/>
          <w:sz w:val="20"/>
          <w:szCs w:val="20"/>
        </w:rPr>
        <w:t xml:space="preserve"> </w:t>
      </w:r>
      <w:r>
        <w:rPr>
          <w:rFonts w:cs="Arial"/>
          <w:sz w:val="20"/>
          <w:szCs w:val="20"/>
        </w:rPr>
        <w:t>από πόρους του Προγράμματος ΜΕΤΑΦΟΡΕΣ 2021-2027</w:t>
      </w:r>
      <w:r w:rsidR="00400F13">
        <w:rPr>
          <w:rFonts w:cs="Arial"/>
          <w:sz w:val="20"/>
          <w:szCs w:val="20"/>
        </w:rPr>
        <w:t>.</w:t>
      </w:r>
      <w:r>
        <w:rPr>
          <w:rFonts w:cs="Arial"/>
          <w:sz w:val="20"/>
          <w:szCs w:val="20"/>
        </w:rPr>
        <w:t xml:space="preserve"> </w:t>
      </w:r>
      <w:proofErr w:type="spellStart"/>
      <w:r w:rsidR="00400F13">
        <w:rPr>
          <w:rFonts w:cs="Arial"/>
          <w:sz w:val="20"/>
          <w:szCs w:val="20"/>
        </w:rPr>
        <w:t>Επικαιροποιείται</w:t>
      </w:r>
      <w:proofErr w:type="spellEnd"/>
      <w:r w:rsidR="00400F13">
        <w:rPr>
          <w:rFonts w:cs="Arial"/>
          <w:sz w:val="20"/>
          <w:szCs w:val="20"/>
        </w:rPr>
        <w:t xml:space="preserve"> η στόχευση ως προς την επίτευξη των εκροών, από το ΕΠ-ΥΜΕΠΕΡΑΑ, του δείκτη:</w:t>
      </w:r>
    </w:p>
    <w:p w14:paraId="0E1CE21D" w14:textId="77777777" w:rsidR="00400F13" w:rsidRDefault="00400F13" w:rsidP="004E5AEF">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p>
    <w:p w14:paraId="4813BB82" w14:textId="2E45EA64" w:rsidR="003D323B" w:rsidRPr="00BD5234" w:rsidRDefault="003D323B" w:rsidP="00754D21">
      <w:pPr>
        <w:spacing w:before="180" w:after="0"/>
        <w:rPr>
          <w:rFonts w:cs="Arial"/>
          <w:sz w:val="20"/>
          <w:szCs w:val="20"/>
        </w:rPr>
      </w:pPr>
      <w:r w:rsidRPr="00BD5234">
        <w:rPr>
          <w:rFonts w:cs="Arial"/>
          <w:sz w:val="20"/>
          <w:szCs w:val="20"/>
        </w:rPr>
        <w:t xml:space="preserve">Στον </w:t>
      </w:r>
      <w:r w:rsidRPr="00AC74B7">
        <w:rPr>
          <w:rFonts w:cs="Arial"/>
          <w:b/>
          <w:bCs/>
          <w:sz w:val="20"/>
          <w:szCs w:val="20"/>
        </w:rPr>
        <w:t>ΑΠ08</w:t>
      </w:r>
      <w:r w:rsidR="0037504D" w:rsidRPr="00AC74B7">
        <w:rPr>
          <w:rFonts w:cs="Arial"/>
          <w:b/>
          <w:bCs/>
          <w:sz w:val="20"/>
          <w:szCs w:val="20"/>
        </w:rPr>
        <w:t xml:space="preserve"> (έργα καθαρών αστικών μεταφορών στη Θεσσαλονίκη)</w:t>
      </w:r>
      <w:r w:rsidR="0037504D">
        <w:rPr>
          <w:rFonts w:cs="Arial"/>
          <w:sz w:val="20"/>
          <w:szCs w:val="20"/>
        </w:rPr>
        <w:t xml:space="preserve"> διατηρείται </w:t>
      </w:r>
      <w:r w:rsidR="003A1F8F">
        <w:rPr>
          <w:rFonts w:cs="Arial"/>
          <w:sz w:val="20"/>
          <w:szCs w:val="20"/>
        </w:rPr>
        <w:t>η</w:t>
      </w:r>
      <w:r w:rsidR="0037504D">
        <w:rPr>
          <w:rFonts w:cs="Arial"/>
          <w:sz w:val="20"/>
          <w:szCs w:val="20"/>
        </w:rPr>
        <w:t xml:space="preserve"> στρατηγική </w:t>
      </w:r>
      <w:r w:rsidR="003A1F8F">
        <w:rPr>
          <w:rFonts w:cs="Arial"/>
          <w:sz w:val="20"/>
          <w:szCs w:val="20"/>
        </w:rPr>
        <w:t>για</w:t>
      </w:r>
      <w:r w:rsidR="0037504D">
        <w:rPr>
          <w:rFonts w:cs="Arial"/>
          <w:sz w:val="20"/>
          <w:szCs w:val="20"/>
        </w:rPr>
        <w:t>:</w:t>
      </w:r>
    </w:p>
    <w:p w14:paraId="3EAFDC67" w14:textId="3FDDE928" w:rsidR="003D323B" w:rsidRDefault="00F53C3A" w:rsidP="004E5AEF">
      <w:pPr>
        <w:pStyle w:val="a5"/>
        <w:numPr>
          <w:ilvl w:val="0"/>
          <w:numId w:val="3"/>
        </w:numPr>
        <w:spacing w:before="120" w:after="0"/>
        <w:ind w:left="714" w:hanging="357"/>
        <w:contextualSpacing w:val="0"/>
        <w:rPr>
          <w:rFonts w:cs="Arial"/>
          <w:sz w:val="20"/>
          <w:szCs w:val="20"/>
        </w:rPr>
      </w:pPr>
      <w:r>
        <w:rPr>
          <w:rFonts w:cs="Arial"/>
          <w:sz w:val="20"/>
          <w:szCs w:val="20"/>
        </w:rPr>
        <w:t>Βελτίωση της αστικής κινητικότητας στη Θεσσαλονίκη με την ο</w:t>
      </w:r>
      <w:r w:rsidR="003D323B" w:rsidRPr="0037504D">
        <w:rPr>
          <w:rFonts w:cs="Arial"/>
          <w:sz w:val="20"/>
          <w:szCs w:val="20"/>
        </w:rPr>
        <w:t>λοκλήρωση</w:t>
      </w:r>
      <w:r w:rsidR="00754D21">
        <w:rPr>
          <w:rFonts w:cs="Arial"/>
          <w:sz w:val="20"/>
          <w:szCs w:val="20"/>
        </w:rPr>
        <w:t xml:space="preserve"> και λειτουργία</w:t>
      </w:r>
      <w:r w:rsidR="003D323B" w:rsidRPr="0037504D">
        <w:rPr>
          <w:rFonts w:cs="Arial"/>
          <w:sz w:val="20"/>
          <w:szCs w:val="20"/>
        </w:rPr>
        <w:t xml:space="preserve"> των </w:t>
      </w:r>
      <w:proofErr w:type="spellStart"/>
      <w:r w:rsidR="003D323B" w:rsidRPr="0037504D">
        <w:rPr>
          <w:rFonts w:cs="Arial"/>
          <w:sz w:val="20"/>
          <w:szCs w:val="20"/>
        </w:rPr>
        <w:t>phasing</w:t>
      </w:r>
      <w:proofErr w:type="spellEnd"/>
      <w:r w:rsidR="003D323B" w:rsidRPr="0037504D">
        <w:rPr>
          <w:rFonts w:cs="Arial"/>
          <w:sz w:val="20"/>
          <w:szCs w:val="20"/>
        </w:rPr>
        <w:t xml:space="preserve"> από προηγούμενες ΠΠ έργων Μετρό στη Θεσσαλονίκη (βασική γραμμή και επέκταση σε Καλαμαριά).</w:t>
      </w:r>
    </w:p>
    <w:p w14:paraId="36D72AE1" w14:textId="54854B6B" w:rsidR="00400F13" w:rsidRPr="00400F13" w:rsidRDefault="000E1BD7" w:rsidP="00400F13">
      <w:pPr>
        <w:spacing w:before="120" w:after="0"/>
        <w:rPr>
          <w:rFonts w:cs="Arial"/>
          <w:sz w:val="20"/>
          <w:szCs w:val="20"/>
        </w:rPr>
      </w:pPr>
      <w:r>
        <w:rPr>
          <w:rFonts w:cs="Arial"/>
          <w:sz w:val="20"/>
          <w:szCs w:val="20"/>
        </w:rPr>
        <w:t>Τα έργα ολοκληρώνονται. Ως εκ τούτου επιβεβαιώνεται και διατηρείται η τιμή του δείκτη εκροής.</w:t>
      </w:r>
    </w:p>
    <w:p w14:paraId="374B7C2B" w14:textId="0B1EE8A3" w:rsidR="003D323B" w:rsidRPr="0037504D" w:rsidRDefault="003D323B" w:rsidP="00754D21">
      <w:pPr>
        <w:spacing w:before="180" w:after="0"/>
        <w:rPr>
          <w:rFonts w:cs="Arial"/>
          <w:sz w:val="20"/>
          <w:szCs w:val="20"/>
        </w:rPr>
      </w:pPr>
      <w:r w:rsidRPr="0037504D">
        <w:rPr>
          <w:rFonts w:cs="Arial"/>
          <w:sz w:val="20"/>
          <w:szCs w:val="20"/>
        </w:rPr>
        <w:t xml:space="preserve">Στον </w:t>
      </w:r>
      <w:r w:rsidRPr="00AC74B7">
        <w:rPr>
          <w:rFonts w:cs="Arial"/>
          <w:b/>
          <w:bCs/>
          <w:sz w:val="20"/>
          <w:szCs w:val="20"/>
        </w:rPr>
        <w:t>ΑΠ09</w:t>
      </w:r>
      <w:r w:rsidR="0037504D" w:rsidRPr="00AC74B7">
        <w:rPr>
          <w:rFonts w:cs="Arial"/>
          <w:b/>
          <w:bCs/>
          <w:sz w:val="20"/>
          <w:szCs w:val="20"/>
        </w:rPr>
        <w:t xml:space="preserve"> (έργα καθαρών αστικών μεταφορών στη</w:t>
      </w:r>
      <w:r w:rsidR="00323612" w:rsidRPr="00AC74B7">
        <w:rPr>
          <w:rFonts w:cs="Arial"/>
          <w:b/>
          <w:bCs/>
          <w:sz w:val="20"/>
          <w:szCs w:val="20"/>
        </w:rPr>
        <w:t>ν Αθήνα</w:t>
      </w:r>
      <w:r w:rsidR="0037504D" w:rsidRPr="00AC74B7">
        <w:rPr>
          <w:rFonts w:cs="Arial"/>
          <w:b/>
          <w:bCs/>
          <w:sz w:val="20"/>
          <w:szCs w:val="20"/>
        </w:rPr>
        <w:t>)</w:t>
      </w:r>
      <w:r w:rsidR="0037504D">
        <w:rPr>
          <w:rFonts w:cs="Arial"/>
          <w:sz w:val="20"/>
          <w:szCs w:val="20"/>
        </w:rPr>
        <w:t xml:space="preserve"> </w:t>
      </w:r>
      <w:r w:rsidR="00323612">
        <w:rPr>
          <w:rFonts w:cs="Arial"/>
          <w:sz w:val="20"/>
          <w:szCs w:val="20"/>
        </w:rPr>
        <w:t xml:space="preserve">διατηρείται </w:t>
      </w:r>
      <w:r w:rsidR="00E758E7">
        <w:rPr>
          <w:rFonts w:cs="Arial"/>
          <w:sz w:val="20"/>
          <w:szCs w:val="20"/>
        </w:rPr>
        <w:t>η</w:t>
      </w:r>
      <w:r w:rsidR="0037504D">
        <w:rPr>
          <w:rFonts w:cs="Arial"/>
          <w:sz w:val="20"/>
          <w:szCs w:val="20"/>
        </w:rPr>
        <w:t xml:space="preserve"> στρατηγική </w:t>
      </w:r>
      <w:r w:rsidR="003A1F8F">
        <w:rPr>
          <w:rFonts w:cs="Arial"/>
          <w:sz w:val="20"/>
          <w:szCs w:val="20"/>
        </w:rPr>
        <w:t>για</w:t>
      </w:r>
      <w:r w:rsidR="0037504D">
        <w:rPr>
          <w:rFonts w:cs="Arial"/>
          <w:sz w:val="20"/>
          <w:szCs w:val="20"/>
        </w:rPr>
        <w:t>:</w:t>
      </w:r>
    </w:p>
    <w:p w14:paraId="7FDE4ED1" w14:textId="77777777" w:rsidR="00F53C3A" w:rsidRDefault="00F53C3A" w:rsidP="004E5AEF">
      <w:pPr>
        <w:pStyle w:val="a5"/>
        <w:numPr>
          <w:ilvl w:val="0"/>
          <w:numId w:val="3"/>
        </w:numPr>
        <w:spacing w:before="120" w:after="0"/>
        <w:ind w:left="714" w:hanging="357"/>
        <w:contextualSpacing w:val="0"/>
        <w:rPr>
          <w:rFonts w:cs="Arial"/>
          <w:sz w:val="20"/>
          <w:szCs w:val="20"/>
        </w:rPr>
      </w:pPr>
      <w:r>
        <w:rPr>
          <w:rFonts w:cs="Arial"/>
          <w:sz w:val="20"/>
          <w:szCs w:val="20"/>
        </w:rPr>
        <w:t>Βελτίωση της αστικής κινητικότητας στην Αθήνα με:</w:t>
      </w:r>
    </w:p>
    <w:p w14:paraId="64D69DD3" w14:textId="66BD1BBF" w:rsidR="00A80436" w:rsidRPr="002513E9" w:rsidRDefault="00754D21" w:rsidP="004E5AEF">
      <w:pPr>
        <w:pStyle w:val="a5"/>
        <w:numPr>
          <w:ilvl w:val="0"/>
          <w:numId w:val="12"/>
        </w:numPr>
        <w:spacing w:before="120" w:after="0"/>
        <w:ind w:left="1145" w:hanging="357"/>
        <w:contextualSpacing w:val="0"/>
        <w:rPr>
          <w:rFonts w:cs="Arial"/>
          <w:sz w:val="20"/>
          <w:szCs w:val="20"/>
        </w:rPr>
      </w:pPr>
      <w:r>
        <w:rPr>
          <w:rFonts w:cs="Arial"/>
          <w:sz w:val="20"/>
          <w:szCs w:val="20"/>
        </w:rPr>
        <w:t>Ο</w:t>
      </w:r>
      <w:r w:rsidR="00A80436" w:rsidRPr="002513E9">
        <w:rPr>
          <w:rFonts w:cs="Arial"/>
          <w:sz w:val="20"/>
          <w:szCs w:val="20"/>
        </w:rPr>
        <w:t xml:space="preserve">λοκλήρωση </w:t>
      </w:r>
      <w:r>
        <w:rPr>
          <w:rFonts w:cs="Arial"/>
          <w:sz w:val="20"/>
          <w:szCs w:val="20"/>
        </w:rPr>
        <w:t xml:space="preserve">και λειτουργία </w:t>
      </w:r>
      <w:r w:rsidR="002513E9" w:rsidRPr="002513E9">
        <w:rPr>
          <w:rFonts w:cs="Arial"/>
          <w:sz w:val="20"/>
          <w:szCs w:val="20"/>
        </w:rPr>
        <w:t>της Γραμμής 3</w:t>
      </w:r>
      <w:r>
        <w:rPr>
          <w:rFonts w:cs="Arial"/>
          <w:sz w:val="20"/>
          <w:szCs w:val="20"/>
        </w:rPr>
        <w:t xml:space="preserve"> του Μετρό Αθηνών</w:t>
      </w:r>
      <w:r w:rsidR="002513E9" w:rsidRPr="002513E9">
        <w:rPr>
          <w:rFonts w:cs="Arial"/>
          <w:sz w:val="20"/>
          <w:szCs w:val="20"/>
        </w:rPr>
        <w:t xml:space="preserve"> στο τμήμα Χαϊδάρι- Πειραιάς (</w:t>
      </w:r>
      <w:proofErr w:type="spellStart"/>
      <w:r w:rsidR="00A80436" w:rsidRPr="002513E9">
        <w:rPr>
          <w:rFonts w:cs="Arial"/>
          <w:sz w:val="20"/>
          <w:szCs w:val="20"/>
        </w:rPr>
        <w:t>phasing</w:t>
      </w:r>
      <w:proofErr w:type="spellEnd"/>
      <w:r w:rsidR="00A80436" w:rsidRPr="002513E9">
        <w:rPr>
          <w:rFonts w:cs="Arial"/>
          <w:sz w:val="20"/>
          <w:szCs w:val="20"/>
        </w:rPr>
        <w:t xml:space="preserve"> από </w:t>
      </w:r>
      <w:r w:rsidR="002513E9" w:rsidRPr="002513E9">
        <w:rPr>
          <w:rFonts w:cs="Arial"/>
          <w:sz w:val="20"/>
          <w:szCs w:val="20"/>
        </w:rPr>
        <w:t xml:space="preserve">ΕΠ της </w:t>
      </w:r>
      <w:r w:rsidR="00A80436" w:rsidRPr="002513E9">
        <w:rPr>
          <w:rFonts w:cs="Arial"/>
          <w:sz w:val="20"/>
          <w:szCs w:val="20"/>
        </w:rPr>
        <w:t xml:space="preserve">ΠΠ </w:t>
      </w:r>
      <w:r w:rsidR="002513E9" w:rsidRPr="002513E9">
        <w:rPr>
          <w:rFonts w:cs="Arial"/>
          <w:sz w:val="20"/>
          <w:szCs w:val="20"/>
        </w:rPr>
        <w:t>2007-2013)</w:t>
      </w:r>
      <w:r w:rsidR="00A80436" w:rsidRPr="002513E9">
        <w:rPr>
          <w:rFonts w:cs="Arial"/>
          <w:sz w:val="20"/>
          <w:szCs w:val="20"/>
        </w:rPr>
        <w:t xml:space="preserve"> </w:t>
      </w:r>
    </w:p>
    <w:p w14:paraId="08ECAD71" w14:textId="77777777" w:rsidR="00DA25E8" w:rsidRDefault="00754D21" w:rsidP="004E5AEF">
      <w:pPr>
        <w:pStyle w:val="a5"/>
        <w:numPr>
          <w:ilvl w:val="0"/>
          <w:numId w:val="12"/>
        </w:numPr>
        <w:spacing w:before="120" w:after="0"/>
        <w:ind w:left="1145" w:hanging="357"/>
        <w:contextualSpacing w:val="0"/>
        <w:rPr>
          <w:rFonts w:cs="Arial"/>
          <w:sz w:val="20"/>
          <w:szCs w:val="20"/>
        </w:rPr>
      </w:pPr>
      <w:r>
        <w:rPr>
          <w:rFonts w:cs="Arial"/>
          <w:sz w:val="20"/>
          <w:szCs w:val="20"/>
        </w:rPr>
        <w:t>Υ</w:t>
      </w:r>
      <w:r w:rsidR="003D323B" w:rsidRPr="00E758E7">
        <w:rPr>
          <w:rFonts w:cs="Arial"/>
          <w:sz w:val="20"/>
          <w:szCs w:val="20"/>
        </w:rPr>
        <w:t>λοποίηση άλλων έργων μικρού Π/Υ</w:t>
      </w:r>
      <w:r>
        <w:rPr>
          <w:rFonts w:cs="Arial"/>
          <w:sz w:val="20"/>
          <w:szCs w:val="20"/>
        </w:rPr>
        <w:t xml:space="preserve"> που βελτιώνουν την αστική κινητικότητα στην Αθήνα και </w:t>
      </w:r>
      <w:r w:rsidR="003D323B" w:rsidRPr="00E758E7">
        <w:rPr>
          <w:rFonts w:cs="Arial"/>
          <w:sz w:val="20"/>
          <w:szCs w:val="20"/>
        </w:rPr>
        <w:t>αφορούν κυρίως σε συστήματα ελέγχου, πληροφόρησης, εξυπηρέτησης κοινού.</w:t>
      </w:r>
      <w:r w:rsidR="00DA25E8" w:rsidRPr="00DA25E8">
        <w:rPr>
          <w:rFonts w:cs="Arial"/>
          <w:sz w:val="20"/>
          <w:szCs w:val="20"/>
        </w:rPr>
        <w:t xml:space="preserve"> </w:t>
      </w:r>
    </w:p>
    <w:p w14:paraId="2059A289" w14:textId="116B2C24" w:rsidR="003D323B" w:rsidRDefault="00DA25E8" w:rsidP="004E5AEF">
      <w:pPr>
        <w:pStyle w:val="a5"/>
        <w:numPr>
          <w:ilvl w:val="0"/>
          <w:numId w:val="12"/>
        </w:numPr>
        <w:spacing w:before="120" w:after="0"/>
        <w:ind w:left="1145" w:hanging="357"/>
        <w:contextualSpacing w:val="0"/>
        <w:rPr>
          <w:rFonts w:cs="Arial"/>
          <w:sz w:val="20"/>
          <w:szCs w:val="20"/>
        </w:rPr>
      </w:pPr>
      <w:r>
        <w:rPr>
          <w:rFonts w:cs="Arial"/>
          <w:sz w:val="20"/>
          <w:szCs w:val="20"/>
        </w:rPr>
        <w:lastRenderedPageBreak/>
        <w:t>Προώθηση της α</w:t>
      </w:r>
      <w:r w:rsidRPr="00E758E7">
        <w:rPr>
          <w:rFonts w:cs="Arial"/>
          <w:sz w:val="20"/>
          <w:szCs w:val="20"/>
        </w:rPr>
        <w:t>ναβάθμιση</w:t>
      </w:r>
      <w:r>
        <w:rPr>
          <w:rFonts w:cs="Arial"/>
          <w:sz w:val="20"/>
          <w:szCs w:val="20"/>
        </w:rPr>
        <w:t>ς</w:t>
      </w:r>
      <w:r w:rsidRPr="00E758E7">
        <w:rPr>
          <w:rFonts w:cs="Arial"/>
          <w:sz w:val="20"/>
          <w:szCs w:val="20"/>
        </w:rPr>
        <w:t xml:space="preserve"> των συρμών </w:t>
      </w:r>
      <w:r>
        <w:rPr>
          <w:rFonts w:cs="Arial"/>
          <w:sz w:val="20"/>
          <w:szCs w:val="20"/>
        </w:rPr>
        <w:t xml:space="preserve">που θα αξιοποιηθούν για τη λειτουργία </w:t>
      </w:r>
      <w:r w:rsidRPr="00E758E7">
        <w:rPr>
          <w:rFonts w:cs="Arial"/>
          <w:sz w:val="20"/>
          <w:szCs w:val="20"/>
        </w:rPr>
        <w:t>της Γραμμής 1 του ΗΣΑΠ</w:t>
      </w:r>
      <w:r>
        <w:rPr>
          <w:rFonts w:cs="Arial"/>
          <w:sz w:val="20"/>
          <w:szCs w:val="20"/>
        </w:rPr>
        <w:t>.</w:t>
      </w:r>
    </w:p>
    <w:p w14:paraId="058781A8" w14:textId="3C205452" w:rsidR="003D6A7C" w:rsidRDefault="003D6A7C" w:rsidP="003D6A7C">
      <w:pPr>
        <w:spacing w:before="180" w:after="0"/>
        <w:rPr>
          <w:rFonts w:cs="Arial"/>
          <w:sz w:val="20"/>
          <w:szCs w:val="20"/>
        </w:rPr>
      </w:pPr>
      <w:r>
        <w:rPr>
          <w:rFonts w:cs="Arial"/>
          <w:sz w:val="20"/>
          <w:szCs w:val="20"/>
        </w:rPr>
        <w:t>Ο δείκτης εκροής για το Μεγάλο Έργο της Γραμμής 4 του ΜΕΤΡΟ Αθηνών που έχει ήδη ενταχθεί στο Πρόγραμμα ΜΕΤΑΦΟΡΕΣ 2021-2027 δεν είχε συμπεριληφθεί στο ΕΠ-ΥΜΕΠΕΡΑΑ. Ως εκ τούτου δεν επηρεάζεται στην 6</w:t>
      </w:r>
      <w:r w:rsidRPr="000E1BD7">
        <w:rPr>
          <w:rFonts w:cs="Arial"/>
          <w:sz w:val="20"/>
          <w:szCs w:val="20"/>
          <w:vertAlign w:val="superscript"/>
        </w:rPr>
        <w:t>η</w:t>
      </w:r>
      <w:r>
        <w:rPr>
          <w:rFonts w:cs="Arial"/>
          <w:sz w:val="20"/>
          <w:szCs w:val="20"/>
        </w:rPr>
        <w:t xml:space="preserve"> Αναθεώρηση.</w:t>
      </w:r>
    </w:p>
    <w:p w14:paraId="3A85B7E3" w14:textId="78F9CCCE" w:rsidR="003D6A7C" w:rsidRDefault="00C13F7E" w:rsidP="003D6A7C">
      <w:pPr>
        <w:spacing w:before="120" w:after="0"/>
        <w:rPr>
          <w:rFonts w:cs="Arial"/>
          <w:sz w:val="20"/>
          <w:szCs w:val="20"/>
        </w:rPr>
      </w:pPr>
      <w:r>
        <w:rPr>
          <w:rFonts w:cs="Arial"/>
          <w:sz w:val="20"/>
          <w:szCs w:val="20"/>
        </w:rPr>
        <w:t xml:space="preserve">Η τιμή του δείκτη εκροής </w:t>
      </w:r>
      <w:r w:rsidR="003D6A7C">
        <w:rPr>
          <w:rFonts w:cs="Arial"/>
          <w:sz w:val="20"/>
          <w:szCs w:val="20"/>
        </w:rPr>
        <w:t xml:space="preserve">για νέα έργα </w:t>
      </w:r>
      <w:r w:rsidR="00B31BC8">
        <w:rPr>
          <w:rFonts w:cs="Arial"/>
          <w:sz w:val="20"/>
          <w:szCs w:val="20"/>
        </w:rPr>
        <w:t xml:space="preserve">αναβάθμισης </w:t>
      </w:r>
      <w:r w:rsidR="003D6A7C">
        <w:rPr>
          <w:rFonts w:cs="Arial"/>
          <w:sz w:val="20"/>
          <w:szCs w:val="20"/>
        </w:rPr>
        <w:t xml:space="preserve">του συστήματος αστικών συγκοινωνιών </w:t>
      </w:r>
      <w:r>
        <w:rPr>
          <w:rFonts w:cs="Arial"/>
          <w:sz w:val="20"/>
          <w:szCs w:val="20"/>
        </w:rPr>
        <w:t xml:space="preserve">μειώνεται λόγω </w:t>
      </w:r>
      <w:proofErr w:type="spellStart"/>
      <w:r>
        <w:rPr>
          <w:rFonts w:cs="Arial"/>
          <w:sz w:val="20"/>
          <w:szCs w:val="20"/>
        </w:rPr>
        <w:t>τμηματοποίησης</w:t>
      </w:r>
      <w:proofErr w:type="spellEnd"/>
      <w:r>
        <w:rPr>
          <w:rFonts w:cs="Arial"/>
          <w:sz w:val="20"/>
          <w:szCs w:val="20"/>
        </w:rPr>
        <w:t xml:space="preserve"> του έργου «</w:t>
      </w:r>
      <w:r w:rsidRPr="00C13F7E">
        <w:rPr>
          <w:rFonts w:cs="Arial"/>
          <w:sz w:val="20"/>
          <w:szCs w:val="20"/>
        </w:rPr>
        <w:t>Εκσυγχρονισμός των συρμών της Γραμμής 1 και ανάκτηση ενέργειας μέσω της αναβάθμισης 2 ΥΣ έλξης</w:t>
      </w:r>
      <w:r>
        <w:rPr>
          <w:rFonts w:cs="Arial"/>
          <w:sz w:val="20"/>
          <w:szCs w:val="20"/>
        </w:rPr>
        <w:t>» που θα ολοκληρωθεί με πόρους του Προγράμματος ΜΕΤΑΦΟΡΕΣ 2021-2027</w:t>
      </w:r>
      <w:r w:rsidR="00B31BC8">
        <w:rPr>
          <w:rFonts w:cs="Arial"/>
          <w:sz w:val="20"/>
          <w:szCs w:val="20"/>
        </w:rPr>
        <w:t>. Πρόκειται για τον δείκτη:</w:t>
      </w:r>
    </w:p>
    <w:p w14:paraId="36EC5F99" w14:textId="68AA6DE8" w:rsidR="003D6A7C" w:rsidRDefault="003D6A7C" w:rsidP="004E5AEF">
      <w:pPr>
        <w:pStyle w:val="a5"/>
        <w:numPr>
          <w:ilvl w:val="0"/>
          <w:numId w:val="15"/>
        </w:numPr>
        <w:spacing w:before="120" w:after="0"/>
        <w:rPr>
          <w:rFonts w:cs="Arial"/>
          <w:sz w:val="20"/>
          <w:szCs w:val="20"/>
        </w:rPr>
      </w:pPr>
      <w:r w:rsidRPr="00776823">
        <w:rPr>
          <w:rFonts w:cs="Arial"/>
          <w:sz w:val="20"/>
          <w:szCs w:val="20"/>
        </w:rPr>
        <w:t>SO0</w:t>
      </w:r>
      <w:r>
        <w:rPr>
          <w:rFonts w:cs="Arial"/>
          <w:sz w:val="20"/>
          <w:szCs w:val="20"/>
        </w:rPr>
        <w:t>16:</w:t>
      </w:r>
      <w:r w:rsidRPr="00776823">
        <w:t xml:space="preserve"> </w:t>
      </w:r>
      <w:r w:rsidRPr="00776823">
        <w:rPr>
          <w:rFonts w:cs="Arial"/>
          <w:sz w:val="20"/>
          <w:szCs w:val="20"/>
        </w:rPr>
        <w:t xml:space="preserve">Παρεμβάσεις </w:t>
      </w:r>
      <w:r w:rsidRPr="003D6A7C">
        <w:rPr>
          <w:rFonts w:cs="Arial"/>
          <w:sz w:val="20"/>
          <w:szCs w:val="20"/>
        </w:rPr>
        <w:t>βελτίωσης του συστήματος αστικών συγκοινωνιών</w:t>
      </w:r>
    </w:p>
    <w:p w14:paraId="288F0DD2" w14:textId="23C95ADA" w:rsidR="003D6A7C" w:rsidRDefault="003D6A7C" w:rsidP="003D6A7C">
      <w:pPr>
        <w:spacing w:before="120" w:after="0"/>
        <w:rPr>
          <w:rFonts w:cs="Arial"/>
          <w:sz w:val="20"/>
          <w:szCs w:val="20"/>
        </w:rPr>
      </w:pPr>
      <w:r>
        <w:rPr>
          <w:rFonts w:cs="Arial"/>
          <w:sz w:val="20"/>
          <w:szCs w:val="20"/>
        </w:rPr>
        <w:t xml:space="preserve">Για τις πρόδρομές εργασίες της γραμμής 4 του ΜΕΤΡΟ </w:t>
      </w:r>
      <w:r w:rsidR="00B211E4">
        <w:rPr>
          <w:rFonts w:cs="Arial"/>
          <w:sz w:val="20"/>
          <w:szCs w:val="20"/>
        </w:rPr>
        <w:t>προτείνεται</w:t>
      </w:r>
      <w:r>
        <w:rPr>
          <w:rFonts w:cs="Arial"/>
          <w:sz w:val="20"/>
          <w:szCs w:val="20"/>
        </w:rPr>
        <w:t xml:space="preserve"> </w:t>
      </w:r>
      <w:r w:rsidRPr="00372E66">
        <w:rPr>
          <w:rFonts w:cs="Arial"/>
          <w:sz w:val="20"/>
          <w:szCs w:val="20"/>
        </w:rPr>
        <w:t>νέος ειδικός δείκτης εκροής:</w:t>
      </w:r>
    </w:p>
    <w:p w14:paraId="65E66F95" w14:textId="03F69433" w:rsidR="003D6A7C" w:rsidRPr="007D33CB" w:rsidRDefault="003D6A7C" w:rsidP="004E5AEF">
      <w:pPr>
        <w:pStyle w:val="a5"/>
        <w:numPr>
          <w:ilvl w:val="0"/>
          <w:numId w:val="15"/>
        </w:numPr>
        <w:spacing w:before="120" w:after="0"/>
        <w:rPr>
          <w:rFonts w:cs="Arial"/>
          <w:sz w:val="20"/>
          <w:szCs w:val="20"/>
        </w:rPr>
      </w:pPr>
      <w:r w:rsidRPr="007D33CB">
        <w:rPr>
          <w:rFonts w:cs="Arial"/>
          <w:sz w:val="20"/>
          <w:szCs w:val="20"/>
        </w:rPr>
        <w:t>Τ4474: Θέσεις όπου απαιτούνται πρόδρομες εργασίες για την κατασκευή έργων ΜΕΤΡΟ</w:t>
      </w:r>
    </w:p>
    <w:p w14:paraId="1E79E0F8" w14:textId="064E74C3" w:rsidR="00C33945" w:rsidRPr="00570D1B" w:rsidRDefault="00C33945" w:rsidP="00C33945">
      <w:pPr>
        <w:spacing w:before="120" w:after="0"/>
        <w:rPr>
          <w:rFonts w:cs="Arial"/>
          <w:sz w:val="20"/>
          <w:szCs w:val="20"/>
        </w:rPr>
      </w:pPr>
      <w:r>
        <w:rPr>
          <w:rFonts w:cs="Arial"/>
          <w:sz w:val="20"/>
          <w:szCs w:val="20"/>
        </w:rPr>
        <w:t xml:space="preserve">Λόγω της μη συγχρηματοδότησης του Μεγάλου Έργου </w:t>
      </w:r>
      <w:r w:rsidRPr="00C33945">
        <w:rPr>
          <w:rFonts w:cs="Arial"/>
          <w:sz w:val="20"/>
          <w:szCs w:val="20"/>
        </w:rPr>
        <w:t xml:space="preserve">της προμήθειας </w:t>
      </w:r>
      <w:proofErr w:type="spellStart"/>
      <w:r w:rsidRPr="00C33945">
        <w:rPr>
          <w:rFonts w:cs="Arial"/>
          <w:sz w:val="20"/>
          <w:szCs w:val="20"/>
        </w:rPr>
        <w:t>φιλο</w:t>
      </w:r>
      <w:proofErr w:type="spellEnd"/>
      <w:r w:rsidRPr="00C33945">
        <w:rPr>
          <w:rFonts w:cs="Arial"/>
          <w:sz w:val="20"/>
          <w:szCs w:val="20"/>
        </w:rPr>
        <w:t>-περιβαλλοντικών λεωφορείων για την Αθήνα</w:t>
      </w:r>
      <w:r>
        <w:rPr>
          <w:rFonts w:cs="Arial"/>
          <w:sz w:val="20"/>
          <w:szCs w:val="20"/>
        </w:rPr>
        <w:t xml:space="preserve"> και τη Θεσσαλονίκη δεν αξιοποιείται νέος σχετικός δείκτης.</w:t>
      </w:r>
    </w:p>
    <w:p w14:paraId="0C27AE30" w14:textId="0DAB5519" w:rsidR="003C070A" w:rsidRPr="003C070A" w:rsidRDefault="003E5481" w:rsidP="009F0A09">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4</w:t>
      </w:r>
      <w:r w:rsidR="00793F5D">
        <w:rPr>
          <w:rFonts w:eastAsiaTheme="minorHAnsi" w:cs="Arial"/>
          <w:b/>
          <w:bCs/>
          <w:color w:val="000000"/>
          <w:szCs w:val="22"/>
          <w:lang w:eastAsia="en-US"/>
        </w:rPr>
        <w:t>.2</w:t>
      </w:r>
      <w:r w:rsidR="00793F5D">
        <w:rPr>
          <w:rFonts w:eastAsiaTheme="minorHAnsi" w:cs="Arial"/>
          <w:b/>
          <w:bCs/>
          <w:color w:val="000000"/>
          <w:szCs w:val="22"/>
          <w:lang w:eastAsia="en-US"/>
        </w:rPr>
        <w:tab/>
      </w:r>
      <w:r w:rsidR="003C070A" w:rsidRPr="003C070A">
        <w:rPr>
          <w:rFonts w:eastAsiaTheme="minorHAnsi" w:cs="Arial"/>
          <w:b/>
          <w:bCs/>
          <w:color w:val="000000"/>
          <w:szCs w:val="22"/>
          <w:lang w:eastAsia="en-US"/>
        </w:rPr>
        <w:t xml:space="preserve">Τομέας </w:t>
      </w:r>
      <w:r w:rsidR="003C070A">
        <w:rPr>
          <w:rFonts w:eastAsiaTheme="minorHAnsi" w:cs="Arial"/>
          <w:b/>
          <w:bCs/>
          <w:color w:val="000000"/>
          <w:szCs w:val="22"/>
          <w:lang w:eastAsia="en-US"/>
        </w:rPr>
        <w:t>Περιβάλλοντος</w:t>
      </w:r>
    </w:p>
    <w:p w14:paraId="2F8AF65E" w14:textId="19F6E10E" w:rsidR="00A62411" w:rsidRDefault="00BF457F" w:rsidP="00BF457F">
      <w:pPr>
        <w:widowControl w:val="0"/>
        <w:spacing w:before="120" w:after="0"/>
        <w:rPr>
          <w:bCs/>
          <w:sz w:val="20"/>
        </w:rPr>
      </w:pPr>
      <w:r w:rsidRPr="006830BF">
        <w:rPr>
          <w:rFonts w:cs="Arial"/>
          <w:b/>
          <w:bCs/>
          <w:sz w:val="20"/>
          <w:szCs w:val="20"/>
        </w:rPr>
        <w:t xml:space="preserve">Η βασική στρατηγική του τομέα </w:t>
      </w:r>
      <w:r w:rsidR="00CD7905">
        <w:rPr>
          <w:b/>
          <w:sz w:val="20"/>
        </w:rPr>
        <w:t xml:space="preserve">Και οι </w:t>
      </w:r>
      <w:r w:rsidRPr="006413AB">
        <w:rPr>
          <w:b/>
          <w:sz w:val="20"/>
        </w:rPr>
        <w:t>Ειδικοί Στόχοι</w:t>
      </w:r>
      <w:r w:rsidRPr="003749E0">
        <w:rPr>
          <w:bCs/>
          <w:sz w:val="20"/>
        </w:rPr>
        <w:t xml:space="preserve"> των Αξόνων Προτεραιότητας του </w:t>
      </w:r>
      <w:r w:rsidRPr="006413AB">
        <w:rPr>
          <w:b/>
          <w:sz w:val="20"/>
        </w:rPr>
        <w:t>διατηρούνται</w:t>
      </w:r>
      <w:r>
        <w:rPr>
          <w:bCs/>
          <w:sz w:val="20"/>
        </w:rPr>
        <w:t xml:space="preserve"> σ</w:t>
      </w:r>
      <w:r w:rsidRPr="003749E0">
        <w:rPr>
          <w:bCs/>
          <w:sz w:val="20"/>
        </w:rPr>
        <w:t>την 6</w:t>
      </w:r>
      <w:r w:rsidRPr="00AD6D18">
        <w:rPr>
          <w:bCs/>
          <w:sz w:val="20"/>
          <w:vertAlign w:val="superscript"/>
        </w:rPr>
        <w:t>η</w:t>
      </w:r>
      <w:r>
        <w:rPr>
          <w:bCs/>
          <w:sz w:val="20"/>
        </w:rPr>
        <w:t xml:space="preserve"> </w:t>
      </w:r>
      <w:r w:rsidRPr="003749E0">
        <w:rPr>
          <w:bCs/>
          <w:sz w:val="20"/>
        </w:rPr>
        <w:t>Αναθεώρησή του ΕΠ.</w:t>
      </w:r>
    </w:p>
    <w:p w14:paraId="7D51B396" w14:textId="460EFBA9" w:rsidR="00A62411" w:rsidRDefault="00A62411" w:rsidP="00BF457F">
      <w:pPr>
        <w:widowControl w:val="0"/>
        <w:spacing w:before="120" w:after="0"/>
        <w:rPr>
          <w:bCs/>
          <w:sz w:val="20"/>
        </w:rPr>
      </w:pPr>
      <w:proofErr w:type="spellStart"/>
      <w:r>
        <w:rPr>
          <w:bCs/>
          <w:sz w:val="20"/>
        </w:rPr>
        <w:t>Επικαιροποιείται</w:t>
      </w:r>
      <w:proofErr w:type="spellEnd"/>
      <w:r>
        <w:rPr>
          <w:bCs/>
          <w:sz w:val="20"/>
        </w:rPr>
        <w:t xml:space="preserve"> ο</w:t>
      </w:r>
      <w:r w:rsidRPr="003749E0">
        <w:rPr>
          <w:bCs/>
          <w:sz w:val="20"/>
        </w:rPr>
        <w:t xml:space="preserve"> Ειδικ</w:t>
      </w:r>
      <w:r>
        <w:rPr>
          <w:bCs/>
          <w:sz w:val="20"/>
        </w:rPr>
        <w:t>ός</w:t>
      </w:r>
      <w:r w:rsidRPr="003749E0">
        <w:rPr>
          <w:bCs/>
          <w:sz w:val="20"/>
        </w:rPr>
        <w:t xml:space="preserve"> Στόχο</w:t>
      </w:r>
      <w:r>
        <w:rPr>
          <w:bCs/>
          <w:sz w:val="20"/>
        </w:rPr>
        <w:t>ς</w:t>
      </w:r>
      <w:r w:rsidRPr="003749E0">
        <w:rPr>
          <w:bCs/>
          <w:sz w:val="20"/>
        </w:rPr>
        <w:t xml:space="preserve"> </w:t>
      </w:r>
      <w:r>
        <w:rPr>
          <w:bCs/>
          <w:sz w:val="20"/>
        </w:rPr>
        <w:t xml:space="preserve">15 </w:t>
      </w:r>
      <w:r w:rsidRPr="003749E0">
        <w:rPr>
          <w:bCs/>
          <w:sz w:val="20"/>
        </w:rPr>
        <w:t>που αφορ</w:t>
      </w:r>
      <w:r>
        <w:rPr>
          <w:bCs/>
          <w:sz w:val="20"/>
        </w:rPr>
        <w:t>ά</w:t>
      </w:r>
      <w:r w:rsidRPr="003749E0">
        <w:rPr>
          <w:bCs/>
          <w:sz w:val="20"/>
        </w:rPr>
        <w:t xml:space="preserve"> στο</w:t>
      </w:r>
      <w:r>
        <w:rPr>
          <w:bCs/>
          <w:sz w:val="20"/>
        </w:rPr>
        <w:t>ν</w:t>
      </w:r>
      <w:r w:rsidRPr="003749E0">
        <w:rPr>
          <w:bCs/>
          <w:sz w:val="20"/>
        </w:rPr>
        <w:t xml:space="preserve"> </w:t>
      </w:r>
      <w:r>
        <w:rPr>
          <w:bCs/>
          <w:sz w:val="20"/>
        </w:rPr>
        <w:t>ΑΠ</w:t>
      </w:r>
      <w:r w:rsidRPr="003749E0">
        <w:rPr>
          <w:bCs/>
          <w:sz w:val="20"/>
        </w:rPr>
        <w:t>10. Ειδικότερα</w:t>
      </w:r>
      <w:r>
        <w:rPr>
          <w:bCs/>
          <w:sz w:val="20"/>
        </w:rPr>
        <w:t>:</w:t>
      </w:r>
    </w:p>
    <w:p w14:paraId="5E9910E4" w14:textId="287A7394" w:rsidR="00A62411" w:rsidRPr="00A62411" w:rsidRDefault="00BF457F" w:rsidP="00A62411">
      <w:pPr>
        <w:pStyle w:val="a5"/>
        <w:numPr>
          <w:ilvl w:val="0"/>
          <w:numId w:val="3"/>
        </w:numPr>
        <w:spacing w:before="120" w:after="0"/>
        <w:ind w:left="714" w:hanging="357"/>
        <w:contextualSpacing w:val="0"/>
        <w:rPr>
          <w:rFonts w:cs="Arial"/>
          <w:sz w:val="20"/>
          <w:szCs w:val="20"/>
        </w:rPr>
      </w:pPr>
      <w:r w:rsidRPr="003749E0">
        <w:rPr>
          <w:bCs/>
          <w:sz w:val="20"/>
        </w:rPr>
        <w:t xml:space="preserve"> </w:t>
      </w:r>
      <w:r w:rsidR="00A62411">
        <w:rPr>
          <w:rFonts w:cs="Arial"/>
          <w:sz w:val="20"/>
          <w:szCs w:val="20"/>
        </w:rPr>
        <w:t>Ο</w:t>
      </w:r>
      <w:r w:rsidR="00A62411" w:rsidRPr="00BF457F">
        <w:rPr>
          <w:rFonts w:cs="Arial"/>
          <w:sz w:val="20"/>
          <w:szCs w:val="20"/>
        </w:rPr>
        <w:t xml:space="preserve"> </w:t>
      </w:r>
      <w:r w:rsidR="00A62411" w:rsidRPr="003749E0">
        <w:rPr>
          <w:bCs/>
          <w:sz w:val="20"/>
        </w:rPr>
        <w:t>Ειδικ</w:t>
      </w:r>
      <w:r w:rsidR="00A62411">
        <w:rPr>
          <w:bCs/>
          <w:sz w:val="20"/>
        </w:rPr>
        <w:t>ός</w:t>
      </w:r>
      <w:r w:rsidR="00A62411" w:rsidRPr="003749E0">
        <w:rPr>
          <w:bCs/>
          <w:sz w:val="20"/>
        </w:rPr>
        <w:t xml:space="preserve"> Στόχο</w:t>
      </w:r>
      <w:r w:rsidR="00A62411">
        <w:rPr>
          <w:bCs/>
          <w:sz w:val="20"/>
        </w:rPr>
        <w:t>ς</w:t>
      </w:r>
      <w:r w:rsidR="00A62411" w:rsidRPr="003749E0">
        <w:rPr>
          <w:bCs/>
          <w:sz w:val="20"/>
        </w:rPr>
        <w:t xml:space="preserve"> </w:t>
      </w:r>
      <w:r w:rsidR="00A62411">
        <w:rPr>
          <w:bCs/>
          <w:sz w:val="20"/>
        </w:rPr>
        <w:t>15 «</w:t>
      </w:r>
      <w:r w:rsidR="00A62411" w:rsidRPr="00A62411">
        <w:rPr>
          <w:bCs/>
          <w:sz w:val="20"/>
        </w:rPr>
        <w:t>Εξοικονόμηση ενέργειας στο Δημόσιο, ευρύτερο Δημόσιο Τομέα και στον τομέα της στέγασης</w:t>
      </w:r>
      <w:r w:rsidR="00A62411">
        <w:rPr>
          <w:bCs/>
          <w:sz w:val="20"/>
        </w:rPr>
        <w:t xml:space="preserve">» </w:t>
      </w:r>
      <w:proofErr w:type="spellStart"/>
      <w:r w:rsidR="00A62411">
        <w:rPr>
          <w:bCs/>
          <w:sz w:val="20"/>
        </w:rPr>
        <w:t>επικαιροποιείται</w:t>
      </w:r>
      <w:proofErr w:type="spellEnd"/>
      <w:r w:rsidR="00A62411">
        <w:rPr>
          <w:bCs/>
          <w:sz w:val="20"/>
        </w:rPr>
        <w:t xml:space="preserve"> σε «</w:t>
      </w:r>
      <w:r w:rsidR="00A62411" w:rsidRPr="00A62411">
        <w:rPr>
          <w:bCs/>
          <w:sz w:val="20"/>
        </w:rPr>
        <w:t>Εξοικονόμηση και έξυπνα συστήματα διαχείρισης ενέργειας</w:t>
      </w:r>
      <w:r w:rsidR="00A62411">
        <w:rPr>
          <w:bCs/>
          <w:sz w:val="20"/>
        </w:rPr>
        <w:t xml:space="preserve">» </w:t>
      </w:r>
      <w:r w:rsidR="00A62411">
        <w:rPr>
          <w:rFonts w:cs="Arial"/>
          <w:sz w:val="20"/>
          <w:szCs w:val="20"/>
        </w:rPr>
        <w:t>για την ανάδειξη της συμβολής του</w:t>
      </w:r>
      <w:r w:rsidR="00A62411" w:rsidRPr="00BF457F">
        <w:rPr>
          <w:rFonts w:cs="Arial"/>
          <w:sz w:val="20"/>
          <w:szCs w:val="20"/>
        </w:rPr>
        <w:t xml:space="preserve"> Μεγάλο</w:t>
      </w:r>
      <w:r w:rsidR="00A62411">
        <w:rPr>
          <w:rFonts w:cs="Arial"/>
          <w:sz w:val="20"/>
          <w:szCs w:val="20"/>
        </w:rPr>
        <w:t>υ</w:t>
      </w:r>
      <w:r w:rsidR="00A62411" w:rsidRPr="00BF457F">
        <w:rPr>
          <w:rFonts w:cs="Arial"/>
          <w:sz w:val="20"/>
          <w:szCs w:val="20"/>
        </w:rPr>
        <w:t xml:space="preserve"> Έργο</w:t>
      </w:r>
      <w:r w:rsidR="00A62411">
        <w:rPr>
          <w:rFonts w:cs="Arial"/>
          <w:sz w:val="20"/>
          <w:szCs w:val="20"/>
        </w:rPr>
        <w:t>υ</w:t>
      </w:r>
      <w:r w:rsidR="00A62411" w:rsidRPr="00BF457F">
        <w:rPr>
          <w:rFonts w:cs="Arial"/>
          <w:sz w:val="20"/>
          <w:szCs w:val="20"/>
        </w:rPr>
        <w:t xml:space="preserve"> της διασύνδεσης της Κρήτης με το ΕΣΜΗΕ (ΑΡΙΑΔΝΗ ΙΙ).</w:t>
      </w:r>
    </w:p>
    <w:p w14:paraId="396B7261" w14:textId="791197FA" w:rsidR="00BF457F" w:rsidRPr="00BF457F" w:rsidRDefault="00BF457F" w:rsidP="008A210A">
      <w:pPr>
        <w:widowControl w:val="0"/>
        <w:spacing w:before="120" w:after="0"/>
        <w:rPr>
          <w:rFonts w:cs="Arial"/>
          <w:sz w:val="20"/>
          <w:szCs w:val="20"/>
        </w:rPr>
      </w:pPr>
      <w:r>
        <w:rPr>
          <w:bCs/>
          <w:sz w:val="20"/>
        </w:rPr>
        <w:t>Προστίθεται</w:t>
      </w:r>
      <w:r w:rsidRPr="003749E0">
        <w:rPr>
          <w:bCs/>
          <w:sz w:val="20"/>
        </w:rPr>
        <w:t xml:space="preserve"> </w:t>
      </w:r>
      <w:r w:rsidR="00A62411">
        <w:rPr>
          <w:bCs/>
          <w:sz w:val="20"/>
        </w:rPr>
        <w:t>ένας</w:t>
      </w:r>
      <w:r w:rsidRPr="003749E0">
        <w:rPr>
          <w:bCs/>
          <w:sz w:val="20"/>
        </w:rPr>
        <w:t xml:space="preserve"> νέο</w:t>
      </w:r>
      <w:r w:rsidR="00A62411">
        <w:rPr>
          <w:bCs/>
          <w:sz w:val="20"/>
        </w:rPr>
        <w:t>ς</w:t>
      </w:r>
      <w:r w:rsidRPr="003749E0">
        <w:rPr>
          <w:bCs/>
          <w:sz w:val="20"/>
        </w:rPr>
        <w:t xml:space="preserve"> Ειδικ</w:t>
      </w:r>
      <w:r w:rsidR="00A62411">
        <w:rPr>
          <w:bCs/>
          <w:sz w:val="20"/>
        </w:rPr>
        <w:t>ός</w:t>
      </w:r>
      <w:r w:rsidRPr="003749E0">
        <w:rPr>
          <w:bCs/>
          <w:sz w:val="20"/>
        </w:rPr>
        <w:t xml:space="preserve"> Στόχο</w:t>
      </w:r>
      <w:r w:rsidR="00A62411">
        <w:rPr>
          <w:bCs/>
          <w:sz w:val="20"/>
        </w:rPr>
        <w:t>ς</w:t>
      </w:r>
      <w:r w:rsidRPr="003749E0">
        <w:rPr>
          <w:bCs/>
          <w:sz w:val="20"/>
        </w:rPr>
        <w:t xml:space="preserve"> που αφορ</w:t>
      </w:r>
      <w:r w:rsidR="00A62411">
        <w:rPr>
          <w:bCs/>
          <w:sz w:val="20"/>
        </w:rPr>
        <w:t>ά</w:t>
      </w:r>
      <w:r w:rsidRPr="003749E0">
        <w:rPr>
          <w:bCs/>
          <w:sz w:val="20"/>
        </w:rPr>
        <w:t xml:space="preserve"> στο</w:t>
      </w:r>
      <w:r w:rsidR="00A62411">
        <w:rPr>
          <w:bCs/>
          <w:sz w:val="20"/>
        </w:rPr>
        <w:t>ν</w:t>
      </w:r>
      <w:r w:rsidRPr="003749E0">
        <w:rPr>
          <w:bCs/>
          <w:sz w:val="20"/>
        </w:rPr>
        <w:t xml:space="preserve"> </w:t>
      </w:r>
      <w:r>
        <w:rPr>
          <w:bCs/>
          <w:sz w:val="20"/>
        </w:rPr>
        <w:t>ΑΠ</w:t>
      </w:r>
      <w:r w:rsidRPr="003749E0">
        <w:rPr>
          <w:bCs/>
          <w:sz w:val="20"/>
        </w:rPr>
        <w:t>10Β</w:t>
      </w:r>
      <w:r w:rsidR="00CD7905">
        <w:rPr>
          <w:bCs/>
          <w:sz w:val="20"/>
        </w:rPr>
        <w:t xml:space="preserve"> για τις </w:t>
      </w:r>
      <w:r w:rsidRPr="00BF457F">
        <w:rPr>
          <w:rFonts w:cs="Arial"/>
          <w:sz w:val="20"/>
          <w:szCs w:val="20"/>
        </w:rPr>
        <w:t xml:space="preserve">δύο δράσεις </w:t>
      </w:r>
      <w:r w:rsidR="00362810">
        <w:rPr>
          <w:rFonts w:cs="Arial"/>
          <w:sz w:val="20"/>
          <w:szCs w:val="20"/>
        </w:rPr>
        <w:t xml:space="preserve">για </w:t>
      </w:r>
      <w:r w:rsidRPr="00BF457F">
        <w:rPr>
          <w:rFonts w:cs="Arial"/>
          <w:sz w:val="20"/>
          <w:szCs w:val="20"/>
        </w:rPr>
        <w:t>την ενίσχυση “ευάλωτων” νοικοκυριών που ενσωματώνονται στο ΕΠ-ΥΜΕΠΕΡΑΑ, βάσει του Καν. (ΕΕ) 2023/435.</w:t>
      </w:r>
    </w:p>
    <w:p w14:paraId="22708F6B" w14:textId="341E8397" w:rsidR="00BF457F" w:rsidRDefault="00BF457F" w:rsidP="00BF457F">
      <w:pPr>
        <w:widowControl w:val="0"/>
        <w:spacing w:before="120" w:after="0"/>
        <w:rPr>
          <w:bCs/>
          <w:sz w:val="20"/>
        </w:rPr>
      </w:pPr>
      <w:r w:rsidRPr="003749E0">
        <w:rPr>
          <w:bCs/>
          <w:sz w:val="20"/>
        </w:rPr>
        <w:t xml:space="preserve">Οι παρεμβάσεις του </w:t>
      </w:r>
      <w:r>
        <w:rPr>
          <w:bCs/>
          <w:sz w:val="20"/>
        </w:rPr>
        <w:t>τομέα Περιβάλλοντος</w:t>
      </w:r>
      <w:r w:rsidRPr="003749E0">
        <w:rPr>
          <w:bCs/>
          <w:sz w:val="20"/>
        </w:rPr>
        <w:t xml:space="preserve"> </w:t>
      </w:r>
      <w:r w:rsidRPr="006413AB">
        <w:rPr>
          <w:b/>
          <w:sz w:val="20"/>
        </w:rPr>
        <w:t xml:space="preserve">συνεχίζουν να συμβάλλουν στα επιδιωκόμενα αποτελέσματα, με </w:t>
      </w:r>
      <w:proofErr w:type="spellStart"/>
      <w:r w:rsidRPr="006413AB">
        <w:rPr>
          <w:b/>
          <w:sz w:val="20"/>
        </w:rPr>
        <w:t>επικαιροποίηση</w:t>
      </w:r>
      <w:proofErr w:type="spellEnd"/>
      <w:r w:rsidRPr="006413AB">
        <w:rPr>
          <w:b/>
          <w:sz w:val="20"/>
        </w:rPr>
        <w:t xml:space="preserve"> των σχετικών τιμών στόχων</w:t>
      </w:r>
      <w:r w:rsidRPr="003749E0">
        <w:rPr>
          <w:bCs/>
          <w:sz w:val="20"/>
        </w:rPr>
        <w:t>.</w:t>
      </w:r>
    </w:p>
    <w:p w14:paraId="03829750" w14:textId="5485DD7A" w:rsidR="00722A54" w:rsidRDefault="00722A54" w:rsidP="00E16485">
      <w:pPr>
        <w:spacing w:before="120" w:after="0"/>
        <w:rPr>
          <w:rFonts w:cs="Arial"/>
          <w:sz w:val="20"/>
          <w:szCs w:val="20"/>
        </w:rPr>
      </w:pPr>
      <w:r w:rsidRPr="006F576D">
        <w:rPr>
          <w:rFonts w:cs="Arial"/>
          <w:sz w:val="20"/>
          <w:szCs w:val="20"/>
        </w:rPr>
        <w:t xml:space="preserve">Οι </w:t>
      </w:r>
      <w:r>
        <w:rPr>
          <w:rFonts w:cs="Arial"/>
          <w:sz w:val="20"/>
          <w:szCs w:val="20"/>
        </w:rPr>
        <w:t xml:space="preserve">κοινοτικοί </w:t>
      </w:r>
      <w:r w:rsidRPr="006F576D">
        <w:rPr>
          <w:rFonts w:cs="Arial"/>
          <w:sz w:val="20"/>
          <w:szCs w:val="20"/>
        </w:rPr>
        <w:t xml:space="preserve">πόροι </w:t>
      </w:r>
      <w:r w:rsidR="000A67CC">
        <w:rPr>
          <w:rFonts w:cs="Arial"/>
          <w:sz w:val="20"/>
          <w:szCs w:val="20"/>
        </w:rPr>
        <w:t xml:space="preserve">που </w:t>
      </w:r>
      <w:r w:rsidR="00BF40AA">
        <w:rPr>
          <w:rFonts w:cs="Arial"/>
          <w:sz w:val="20"/>
          <w:szCs w:val="20"/>
        </w:rPr>
        <w:t>μεταφέρονται στον</w:t>
      </w:r>
      <w:r w:rsidR="000A67CC">
        <w:rPr>
          <w:rFonts w:cs="Arial"/>
          <w:sz w:val="20"/>
          <w:szCs w:val="20"/>
        </w:rPr>
        <w:t xml:space="preserve"> τομέα </w:t>
      </w:r>
      <w:r w:rsidR="00BF40AA">
        <w:rPr>
          <w:rFonts w:cs="Arial"/>
          <w:sz w:val="20"/>
          <w:szCs w:val="20"/>
        </w:rPr>
        <w:t>Περιβάλλοντος</w:t>
      </w:r>
      <w:r w:rsidR="000A67CC">
        <w:rPr>
          <w:rFonts w:cs="Arial"/>
          <w:sz w:val="20"/>
          <w:szCs w:val="20"/>
        </w:rPr>
        <w:t xml:space="preserve"> αφορούν σε ΕΤΠΑ όλων των κατηγοριών Περιφερειών (ΛΑΠ, ΜΠ, ΠΑΠ) και Ταμείο Συνοχή</w:t>
      </w:r>
      <w:r w:rsidR="00BF40AA">
        <w:rPr>
          <w:rFonts w:cs="Arial"/>
          <w:sz w:val="20"/>
          <w:szCs w:val="20"/>
        </w:rPr>
        <w:t>ς και προέρχονται από</w:t>
      </w:r>
      <w:r>
        <w:rPr>
          <w:rFonts w:cs="Arial"/>
          <w:sz w:val="20"/>
          <w:szCs w:val="20"/>
        </w:rPr>
        <w:t xml:space="preserve"> </w:t>
      </w:r>
      <w:r w:rsidR="00794458">
        <w:rPr>
          <w:rFonts w:cs="Arial"/>
          <w:sz w:val="20"/>
          <w:szCs w:val="20"/>
        </w:rPr>
        <w:t>τον τομέα Μεταφορών</w:t>
      </w:r>
      <w:r w:rsidR="00412ABB">
        <w:rPr>
          <w:rFonts w:cs="Arial"/>
          <w:sz w:val="20"/>
          <w:szCs w:val="20"/>
        </w:rPr>
        <w:t xml:space="preserve"> και</w:t>
      </w:r>
      <w:r w:rsidR="00794458">
        <w:rPr>
          <w:rFonts w:cs="Arial"/>
          <w:sz w:val="20"/>
          <w:szCs w:val="20"/>
        </w:rPr>
        <w:t xml:space="preserve"> </w:t>
      </w:r>
      <w:r>
        <w:rPr>
          <w:rFonts w:cs="Arial"/>
          <w:sz w:val="20"/>
          <w:szCs w:val="20"/>
        </w:rPr>
        <w:t xml:space="preserve">την Τεχνική Βοήθεια του Προγράμματος. </w:t>
      </w:r>
    </w:p>
    <w:p w14:paraId="2905B61A" w14:textId="101DF15A" w:rsidR="00ED6129" w:rsidRDefault="00722A54" w:rsidP="00E16485">
      <w:pPr>
        <w:spacing w:before="120" w:after="0"/>
        <w:rPr>
          <w:rFonts w:cs="Arial"/>
          <w:sz w:val="20"/>
          <w:szCs w:val="20"/>
        </w:rPr>
      </w:pPr>
      <w:r>
        <w:rPr>
          <w:rFonts w:cs="Arial"/>
          <w:sz w:val="20"/>
          <w:szCs w:val="20"/>
        </w:rPr>
        <w:t>Α</w:t>
      </w:r>
      <w:r w:rsidR="003A1F8F">
        <w:rPr>
          <w:rFonts w:cs="Arial"/>
          <w:sz w:val="20"/>
          <w:szCs w:val="20"/>
        </w:rPr>
        <w:t>φορούν</w:t>
      </w:r>
      <w:r w:rsidR="00ED6129">
        <w:rPr>
          <w:rFonts w:cs="Arial"/>
          <w:sz w:val="20"/>
          <w:szCs w:val="20"/>
        </w:rPr>
        <w:t>:</w:t>
      </w:r>
    </w:p>
    <w:p w14:paraId="01474DC3" w14:textId="32681705" w:rsidR="00794458" w:rsidRDefault="000856AD" w:rsidP="004E5AEF">
      <w:pPr>
        <w:pStyle w:val="a5"/>
        <w:numPr>
          <w:ilvl w:val="0"/>
          <w:numId w:val="13"/>
        </w:numPr>
        <w:spacing w:before="120" w:after="0"/>
        <w:ind w:left="714" w:hanging="288"/>
        <w:contextualSpacing w:val="0"/>
        <w:rPr>
          <w:rFonts w:cs="Arial"/>
          <w:sz w:val="20"/>
          <w:szCs w:val="20"/>
        </w:rPr>
      </w:pPr>
      <w:r>
        <w:rPr>
          <w:rFonts w:cs="Arial"/>
          <w:sz w:val="20"/>
          <w:szCs w:val="20"/>
        </w:rPr>
        <w:t>Τ</w:t>
      </w:r>
      <w:r w:rsidR="00722A54" w:rsidRPr="00ED6129">
        <w:rPr>
          <w:rFonts w:cs="Arial"/>
          <w:sz w:val="20"/>
          <w:szCs w:val="20"/>
        </w:rPr>
        <w:t>η δημιουργία νέου</w:t>
      </w:r>
      <w:r w:rsidR="00794458" w:rsidRPr="00ED6129">
        <w:rPr>
          <w:rFonts w:cs="Arial"/>
          <w:sz w:val="20"/>
          <w:szCs w:val="20"/>
        </w:rPr>
        <w:t xml:space="preserve"> ΑΠ10Β</w:t>
      </w:r>
      <w:r w:rsidR="00722A54" w:rsidRPr="00ED6129">
        <w:rPr>
          <w:rFonts w:cs="Arial"/>
          <w:sz w:val="20"/>
          <w:szCs w:val="20"/>
        </w:rPr>
        <w:t xml:space="preserve"> (πόροι Ταμείου Συνοχής), βάσει των δυνατοτήτων που δίνονται από τον </w:t>
      </w:r>
      <w:r w:rsidR="00412ABB" w:rsidRPr="00ED6129">
        <w:rPr>
          <w:rFonts w:cs="Arial"/>
          <w:sz w:val="20"/>
          <w:szCs w:val="20"/>
        </w:rPr>
        <w:t xml:space="preserve">Καν. (ΕΕ) 2023/435 </w:t>
      </w:r>
      <w:r w:rsidR="00722A54" w:rsidRPr="00ED6129">
        <w:rPr>
          <w:rFonts w:cs="Arial"/>
          <w:sz w:val="20"/>
          <w:szCs w:val="20"/>
        </w:rPr>
        <w:t xml:space="preserve">για την αντιμετώπιση των θεμάτων ενεργειακής κρίσης. Αξιοποιούνται </w:t>
      </w:r>
      <w:r w:rsidR="00412ABB" w:rsidRPr="00ED6129">
        <w:rPr>
          <w:rFonts w:cs="Arial"/>
          <w:sz w:val="20"/>
          <w:szCs w:val="20"/>
        </w:rPr>
        <w:t>υπό την Επενδυτική Προτεραιότητα 9</w:t>
      </w:r>
      <w:r w:rsidR="00412ABB" w:rsidRPr="00ED6129">
        <w:rPr>
          <w:rFonts w:cs="Arial"/>
          <w:sz w:val="20"/>
          <w:szCs w:val="20"/>
          <w:lang w:val="en-US"/>
        </w:rPr>
        <w:t>iv</w:t>
      </w:r>
      <w:r>
        <w:rPr>
          <w:rFonts w:cs="Arial"/>
          <w:sz w:val="20"/>
          <w:szCs w:val="20"/>
        </w:rPr>
        <w:t>.</w:t>
      </w:r>
    </w:p>
    <w:p w14:paraId="31A23479" w14:textId="65624952" w:rsidR="00ED6129" w:rsidRDefault="000856AD" w:rsidP="004E5AEF">
      <w:pPr>
        <w:pStyle w:val="a5"/>
        <w:numPr>
          <w:ilvl w:val="0"/>
          <w:numId w:val="13"/>
        </w:numPr>
        <w:spacing w:before="120" w:after="0"/>
        <w:ind w:left="714" w:hanging="357"/>
        <w:contextualSpacing w:val="0"/>
        <w:rPr>
          <w:rFonts w:cs="Arial"/>
          <w:sz w:val="20"/>
          <w:szCs w:val="20"/>
        </w:rPr>
      </w:pPr>
      <w:r>
        <w:rPr>
          <w:rFonts w:cs="Arial"/>
          <w:sz w:val="20"/>
          <w:szCs w:val="20"/>
        </w:rPr>
        <w:t>Τ</w:t>
      </w:r>
      <w:r w:rsidR="00ED6129">
        <w:rPr>
          <w:rFonts w:cs="Arial"/>
          <w:sz w:val="20"/>
          <w:szCs w:val="20"/>
        </w:rPr>
        <w:t xml:space="preserve">η σημαντική </w:t>
      </w:r>
      <w:r w:rsidR="008057E4">
        <w:rPr>
          <w:rFonts w:cs="Arial"/>
          <w:sz w:val="20"/>
          <w:szCs w:val="20"/>
        </w:rPr>
        <w:t>ενίσχυση</w:t>
      </w:r>
      <w:r w:rsidR="00ED6129">
        <w:rPr>
          <w:rFonts w:cs="Arial"/>
          <w:sz w:val="20"/>
          <w:szCs w:val="20"/>
        </w:rPr>
        <w:t xml:space="preserve"> </w:t>
      </w:r>
      <w:r w:rsidR="008057E4">
        <w:rPr>
          <w:rFonts w:cs="Arial"/>
          <w:sz w:val="20"/>
          <w:szCs w:val="20"/>
        </w:rPr>
        <w:t xml:space="preserve">του </w:t>
      </w:r>
      <w:r w:rsidR="00ED6129">
        <w:rPr>
          <w:rFonts w:cs="Arial"/>
          <w:sz w:val="20"/>
          <w:szCs w:val="20"/>
        </w:rPr>
        <w:t xml:space="preserve">ΑΠ10, υπό την επενδυτική προτεραιότητα </w:t>
      </w:r>
      <w:r w:rsidR="00ED6129" w:rsidRPr="00412ABB">
        <w:rPr>
          <w:rFonts w:cs="Arial"/>
          <w:sz w:val="20"/>
          <w:szCs w:val="20"/>
        </w:rPr>
        <w:t xml:space="preserve">4c </w:t>
      </w:r>
      <w:r w:rsidR="00ED6129">
        <w:rPr>
          <w:rFonts w:cs="Arial"/>
          <w:sz w:val="20"/>
          <w:szCs w:val="20"/>
        </w:rPr>
        <w:t xml:space="preserve">του </w:t>
      </w:r>
      <w:r w:rsidR="00ED6129" w:rsidRPr="00412ABB">
        <w:rPr>
          <w:rFonts w:cs="Arial"/>
          <w:sz w:val="20"/>
          <w:szCs w:val="20"/>
        </w:rPr>
        <w:t>ΕΤΠΑ</w:t>
      </w:r>
      <w:r w:rsidR="00ED6129">
        <w:rPr>
          <w:rFonts w:cs="Arial"/>
          <w:sz w:val="20"/>
          <w:szCs w:val="20"/>
        </w:rPr>
        <w:t xml:space="preserve"> (όλες οι κατηγορίες Περιφερειών)</w:t>
      </w:r>
      <w:r w:rsidR="003E58AC">
        <w:rPr>
          <w:rFonts w:cs="Arial"/>
          <w:sz w:val="20"/>
          <w:szCs w:val="20"/>
        </w:rPr>
        <w:t>,</w:t>
      </w:r>
      <w:r w:rsidR="008057E4">
        <w:rPr>
          <w:rFonts w:cs="Arial"/>
          <w:sz w:val="20"/>
          <w:szCs w:val="20"/>
        </w:rPr>
        <w:t xml:space="preserve"> προκειμένου να συγχρηματοδοτηθεί το νέο Μεγάλο Έργο </w:t>
      </w:r>
      <w:r w:rsidR="008057E4" w:rsidRPr="008057E4">
        <w:rPr>
          <w:rFonts w:cs="Arial"/>
          <w:sz w:val="20"/>
          <w:szCs w:val="20"/>
        </w:rPr>
        <w:t>της διασύνδεσης της Κρήτης με το ΕΣΜΗΕ (ΑΡΙΑΔΝΗ ΙΙ)</w:t>
      </w:r>
      <w:r w:rsidR="00ED6129">
        <w:rPr>
          <w:rFonts w:cs="Arial"/>
          <w:sz w:val="20"/>
          <w:szCs w:val="20"/>
        </w:rPr>
        <w:t>.</w:t>
      </w:r>
      <w:r w:rsidR="00ED6129" w:rsidRPr="00412ABB">
        <w:rPr>
          <w:rFonts w:cs="Arial"/>
          <w:sz w:val="20"/>
          <w:szCs w:val="20"/>
        </w:rPr>
        <w:t xml:space="preserve"> </w:t>
      </w:r>
    </w:p>
    <w:p w14:paraId="79A7E8D2" w14:textId="78DADE31" w:rsidR="007F3799" w:rsidRPr="00362810" w:rsidRDefault="007F3799" w:rsidP="001A3056">
      <w:pPr>
        <w:spacing w:before="240" w:after="0"/>
        <w:rPr>
          <w:rFonts w:cs="Arial"/>
          <w:sz w:val="20"/>
          <w:szCs w:val="20"/>
        </w:rPr>
      </w:pPr>
      <w:r w:rsidRPr="00362810">
        <w:rPr>
          <w:rFonts w:cs="Arial"/>
          <w:sz w:val="20"/>
          <w:szCs w:val="20"/>
        </w:rPr>
        <w:t>Η εικόνα ανά ΑΠ του τομέα Περιβάλλοντος είναι η εξής:</w:t>
      </w:r>
    </w:p>
    <w:p w14:paraId="2F0B658F" w14:textId="79CAF1B7" w:rsidR="00AC74B7" w:rsidRDefault="00DB0858" w:rsidP="00CE641F">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ΑΠ10 (ενεργειακά έργα)</w:t>
      </w:r>
      <w:r w:rsidRPr="006F576D">
        <w:rPr>
          <w:rFonts w:cs="Arial"/>
          <w:sz w:val="20"/>
          <w:szCs w:val="20"/>
        </w:rPr>
        <w:t xml:space="preserve"> διατηρείται </w:t>
      </w:r>
      <w:r>
        <w:rPr>
          <w:rFonts w:cs="Arial"/>
          <w:sz w:val="20"/>
          <w:szCs w:val="20"/>
        </w:rPr>
        <w:t>η</w:t>
      </w:r>
      <w:r w:rsidRPr="006F576D">
        <w:rPr>
          <w:rFonts w:cs="Arial"/>
          <w:sz w:val="20"/>
          <w:szCs w:val="20"/>
        </w:rPr>
        <w:t xml:space="preserve"> στρατηγική </w:t>
      </w:r>
      <w:r>
        <w:rPr>
          <w:rFonts w:cs="Arial"/>
          <w:sz w:val="20"/>
          <w:szCs w:val="20"/>
        </w:rPr>
        <w:t>για</w:t>
      </w:r>
      <w:r w:rsidR="00AC74B7">
        <w:rPr>
          <w:rFonts w:cs="Arial"/>
          <w:sz w:val="20"/>
          <w:szCs w:val="20"/>
        </w:rPr>
        <w:t>:</w:t>
      </w:r>
    </w:p>
    <w:p w14:paraId="323DFBD7" w14:textId="141BA4A2" w:rsidR="00B828B5" w:rsidRDefault="00B828B5"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DB0858" w:rsidRPr="00DB0858">
        <w:rPr>
          <w:rFonts w:cs="Arial"/>
          <w:sz w:val="20"/>
          <w:szCs w:val="20"/>
        </w:rPr>
        <w:t>νεργειακή αναβάθμιση δημοσίων κτιρίων</w:t>
      </w:r>
    </w:p>
    <w:p w14:paraId="01D0C52D" w14:textId="05DE6869" w:rsidR="00BF0960" w:rsidRDefault="00590F6B" w:rsidP="004E5AEF">
      <w:pPr>
        <w:pStyle w:val="a5"/>
        <w:numPr>
          <w:ilvl w:val="0"/>
          <w:numId w:val="3"/>
        </w:numPr>
        <w:spacing w:before="120" w:after="0"/>
        <w:ind w:left="714" w:hanging="357"/>
        <w:contextualSpacing w:val="0"/>
        <w:rPr>
          <w:rFonts w:cs="Arial"/>
          <w:sz w:val="20"/>
          <w:szCs w:val="20"/>
        </w:rPr>
      </w:pPr>
      <w:r>
        <w:rPr>
          <w:rFonts w:cs="Arial"/>
          <w:sz w:val="20"/>
          <w:szCs w:val="20"/>
        </w:rPr>
        <w:t>Εγκαταστάσεις</w:t>
      </w:r>
      <w:r w:rsidR="002E5E37">
        <w:rPr>
          <w:rFonts w:cs="Arial"/>
          <w:sz w:val="20"/>
          <w:szCs w:val="20"/>
        </w:rPr>
        <w:t xml:space="preserve"> τηλεθερμάνσεων </w:t>
      </w:r>
      <w:r>
        <w:rPr>
          <w:rFonts w:cs="Arial"/>
          <w:sz w:val="20"/>
          <w:szCs w:val="20"/>
        </w:rPr>
        <w:t xml:space="preserve">με παροχή θερμικού φορτίου μέσω αγωγού φυσικού αερίου (πλέον) </w:t>
      </w:r>
    </w:p>
    <w:p w14:paraId="38A2DFFD" w14:textId="59CAC172" w:rsidR="00E707C5" w:rsidRDefault="00E707C5" w:rsidP="00E707C5">
      <w:pPr>
        <w:spacing w:before="120" w:after="0"/>
        <w:rPr>
          <w:rFonts w:cs="Arial"/>
          <w:sz w:val="20"/>
          <w:szCs w:val="20"/>
        </w:rPr>
      </w:pPr>
      <w:r>
        <w:rPr>
          <w:rFonts w:cs="Arial"/>
          <w:sz w:val="20"/>
          <w:szCs w:val="20"/>
        </w:rPr>
        <w:t xml:space="preserve">Για το σύνολο των προαναφερόμενων έργων </w:t>
      </w:r>
      <w:proofErr w:type="spellStart"/>
      <w:r w:rsidR="00811DAB">
        <w:rPr>
          <w:rFonts w:cs="Arial"/>
          <w:sz w:val="20"/>
          <w:szCs w:val="20"/>
        </w:rPr>
        <w:t>επικαιροποιούνται</w:t>
      </w:r>
      <w:proofErr w:type="spellEnd"/>
      <w:r w:rsidR="00811DAB">
        <w:rPr>
          <w:rFonts w:cs="Arial"/>
          <w:sz w:val="20"/>
          <w:szCs w:val="20"/>
        </w:rPr>
        <w:t xml:space="preserve"> (μειώνονται) </w:t>
      </w:r>
      <w:bookmarkStart w:id="29" w:name="_Hlk143164486"/>
      <w:r w:rsidR="00811DAB">
        <w:rPr>
          <w:rFonts w:cs="Arial"/>
          <w:sz w:val="20"/>
          <w:szCs w:val="20"/>
        </w:rPr>
        <w:t>οι τιμές των κάτωθι κοινών και ειδικών δεικτών εκροών</w:t>
      </w:r>
      <w:r>
        <w:rPr>
          <w:rFonts w:cs="Arial"/>
          <w:sz w:val="20"/>
          <w:szCs w:val="20"/>
        </w:rPr>
        <w:t>:</w:t>
      </w:r>
    </w:p>
    <w:p w14:paraId="41C6F876" w14:textId="48252821" w:rsidR="00811DAB" w:rsidRPr="00811DAB" w:rsidRDefault="00811DAB" w:rsidP="004E5AEF">
      <w:pPr>
        <w:pStyle w:val="a5"/>
        <w:numPr>
          <w:ilvl w:val="0"/>
          <w:numId w:val="15"/>
        </w:numPr>
        <w:spacing w:before="120" w:after="0"/>
        <w:ind w:left="777" w:hanging="357"/>
        <w:contextualSpacing w:val="0"/>
        <w:rPr>
          <w:rFonts w:cs="Arial"/>
          <w:sz w:val="20"/>
          <w:szCs w:val="20"/>
        </w:rPr>
      </w:pPr>
      <w:r w:rsidRPr="00541147">
        <w:rPr>
          <w:rFonts w:cs="Arial"/>
          <w:sz w:val="20"/>
          <w:szCs w:val="20"/>
        </w:rPr>
        <w:t>CO3</w:t>
      </w:r>
      <w:r>
        <w:rPr>
          <w:rFonts w:cs="Arial"/>
          <w:sz w:val="20"/>
          <w:szCs w:val="20"/>
        </w:rPr>
        <w:t xml:space="preserve">2: </w:t>
      </w:r>
      <w:r w:rsidRPr="00811DAB">
        <w:rPr>
          <w:rFonts w:cs="Arial"/>
          <w:sz w:val="20"/>
          <w:szCs w:val="20"/>
        </w:rPr>
        <w:t>Ενεργειακή απόδοση: Μείωση της ετήσιας κατανάλωσης πρωτογενούς ενέργειας των δημόσιων κτιρίων</w:t>
      </w:r>
    </w:p>
    <w:p w14:paraId="6B0FB87C" w14:textId="0D1034D1" w:rsidR="004B7617" w:rsidRDefault="00541147" w:rsidP="004E5AEF">
      <w:pPr>
        <w:pStyle w:val="a5"/>
        <w:numPr>
          <w:ilvl w:val="0"/>
          <w:numId w:val="15"/>
        </w:numPr>
        <w:spacing w:before="120" w:after="0"/>
        <w:ind w:left="777" w:hanging="357"/>
        <w:contextualSpacing w:val="0"/>
        <w:rPr>
          <w:rFonts w:cs="Arial"/>
          <w:sz w:val="20"/>
          <w:szCs w:val="20"/>
        </w:rPr>
      </w:pPr>
      <w:r w:rsidRPr="00541147">
        <w:rPr>
          <w:rFonts w:cs="Arial"/>
          <w:sz w:val="20"/>
          <w:szCs w:val="20"/>
        </w:rPr>
        <w:t>CO34</w:t>
      </w:r>
      <w:r>
        <w:rPr>
          <w:rFonts w:cs="Arial"/>
          <w:sz w:val="20"/>
          <w:szCs w:val="20"/>
        </w:rPr>
        <w:t xml:space="preserve">: </w:t>
      </w:r>
      <w:r w:rsidRPr="00541147">
        <w:rPr>
          <w:rFonts w:cs="Arial"/>
          <w:sz w:val="20"/>
          <w:szCs w:val="20"/>
        </w:rPr>
        <w:t>Μείωση εκπομπών αερίων θερμοκηπίου: Εκτιμώμενη ετήσια μείωση των εκπομπών των αερίων θερμοκηπίου</w:t>
      </w:r>
      <w:bookmarkEnd w:id="29"/>
    </w:p>
    <w:p w14:paraId="7F68A9F8" w14:textId="31E9D145" w:rsidR="00811DAB" w:rsidRDefault="00811DAB" w:rsidP="004E5AEF">
      <w:pPr>
        <w:pStyle w:val="a5"/>
        <w:numPr>
          <w:ilvl w:val="0"/>
          <w:numId w:val="15"/>
        </w:numPr>
        <w:spacing w:before="120" w:after="0"/>
        <w:ind w:left="777" w:hanging="357"/>
        <w:contextualSpacing w:val="0"/>
        <w:rPr>
          <w:rFonts w:cs="Arial"/>
          <w:sz w:val="20"/>
          <w:szCs w:val="20"/>
        </w:rPr>
      </w:pPr>
      <w:r w:rsidRPr="00811DAB">
        <w:rPr>
          <w:rFonts w:cs="Arial"/>
          <w:sz w:val="20"/>
          <w:szCs w:val="20"/>
        </w:rPr>
        <w:t>T4409</w:t>
      </w:r>
      <w:r>
        <w:rPr>
          <w:rFonts w:cs="Arial"/>
          <w:sz w:val="20"/>
          <w:szCs w:val="20"/>
        </w:rPr>
        <w:t xml:space="preserve">: </w:t>
      </w:r>
      <w:r w:rsidRPr="00811DAB">
        <w:rPr>
          <w:rFonts w:cs="Arial"/>
          <w:sz w:val="20"/>
          <w:szCs w:val="20"/>
        </w:rPr>
        <w:t>Ενέργεια που εξοικονομείται από τηλεθέρμανση σε ετήσια βάση</w:t>
      </w:r>
    </w:p>
    <w:p w14:paraId="63A54FD4" w14:textId="77777777" w:rsidR="00DE0CAE" w:rsidRDefault="00DE0CAE" w:rsidP="00B828B5">
      <w:pPr>
        <w:spacing w:before="120" w:after="0"/>
        <w:rPr>
          <w:rFonts w:cs="Arial"/>
          <w:sz w:val="20"/>
          <w:szCs w:val="20"/>
        </w:rPr>
      </w:pPr>
      <w:r>
        <w:rPr>
          <w:rFonts w:cs="Arial"/>
          <w:sz w:val="20"/>
          <w:szCs w:val="20"/>
        </w:rPr>
        <w:t xml:space="preserve">Η στρατηγική του ΑΠ </w:t>
      </w:r>
      <w:proofErr w:type="spellStart"/>
      <w:r>
        <w:rPr>
          <w:rFonts w:cs="Arial"/>
          <w:sz w:val="20"/>
          <w:szCs w:val="20"/>
        </w:rPr>
        <w:t>επικαιροποιείται</w:t>
      </w:r>
      <w:proofErr w:type="spellEnd"/>
      <w:r>
        <w:rPr>
          <w:rFonts w:cs="Arial"/>
          <w:sz w:val="20"/>
          <w:szCs w:val="20"/>
        </w:rPr>
        <w:t xml:space="preserve"> λόγω της ενσωμάτωσης στο Πρόγραμμα του σημαντικότατου Μεγάλου Έργου της </w:t>
      </w:r>
      <w:r w:rsidRPr="00BF0960">
        <w:rPr>
          <w:rFonts w:cs="Arial"/>
          <w:sz w:val="20"/>
          <w:szCs w:val="20"/>
        </w:rPr>
        <w:t>Διασύνδεσης της Κρήτης με το ΕΣΜΗΕ (Φάση ΙΙ, Διασύνδεση Κρήτη - Αττική)</w:t>
      </w:r>
      <w:r>
        <w:rPr>
          <w:rFonts w:cs="Arial"/>
          <w:sz w:val="20"/>
          <w:szCs w:val="20"/>
        </w:rPr>
        <w:t xml:space="preserve">. Έμφαση δίνεται στην </w:t>
      </w:r>
      <w:r>
        <w:rPr>
          <w:rFonts w:cs="Arial"/>
          <w:sz w:val="20"/>
          <w:szCs w:val="20"/>
        </w:rPr>
        <w:lastRenderedPageBreak/>
        <w:t xml:space="preserve">ενίσχυση </w:t>
      </w:r>
      <w:r w:rsidR="00DB0858" w:rsidRPr="00B828B5">
        <w:rPr>
          <w:rFonts w:cs="Arial"/>
          <w:sz w:val="20"/>
          <w:szCs w:val="20"/>
        </w:rPr>
        <w:t xml:space="preserve"> </w:t>
      </w:r>
      <w:r>
        <w:rPr>
          <w:rFonts w:cs="Arial"/>
          <w:sz w:val="20"/>
          <w:szCs w:val="20"/>
        </w:rPr>
        <w:t>της</w:t>
      </w:r>
      <w:r w:rsidR="00B828B5">
        <w:rPr>
          <w:rFonts w:cs="Arial"/>
          <w:sz w:val="20"/>
          <w:szCs w:val="20"/>
        </w:rPr>
        <w:t xml:space="preserve"> εφαρμογή</w:t>
      </w:r>
      <w:r>
        <w:rPr>
          <w:rFonts w:cs="Arial"/>
          <w:sz w:val="20"/>
          <w:szCs w:val="20"/>
        </w:rPr>
        <w:t>ς</w:t>
      </w:r>
      <w:r w:rsidR="00B828B5">
        <w:rPr>
          <w:rFonts w:cs="Arial"/>
          <w:sz w:val="20"/>
          <w:szCs w:val="20"/>
        </w:rPr>
        <w:t xml:space="preserve"> στρατηγικών επίτευξης χαμηλών εκπομπών διοξειδίου του άνθρακα με έμφαση στις αστικές περιοχές</w:t>
      </w:r>
      <w:r>
        <w:rPr>
          <w:rFonts w:cs="Arial"/>
          <w:sz w:val="20"/>
          <w:szCs w:val="20"/>
        </w:rPr>
        <w:t>.</w:t>
      </w:r>
      <w:r w:rsidR="00B828B5">
        <w:rPr>
          <w:rFonts w:cs="Arial"/>
          <w:sz w:val="20"/>
          <w:szCs w:val="20"/>
        </w:rPr>
        <w:t xml:space="preserve"> </w:t>
      </w:r>
    </w:p>
    <w:p w14:paraId="3FBA79A0" w14:textId="3978AB42" w:rsidR="004B7617" w:rsidRDefault="00541147" w:rsidP="00B828B5">
      <w:pPr>
        <w:spacing w:before="120" w:after="0"/>
        <w:rPr>
          <w:rFonts w:cs="Arial"/>
          <w:sz w:val="20"/>
          <w:szCs w:val="20"/>
        </w:rPr>
      </w:pPr>
      <w:r>
        <w:rPr>
          <w:rFonts w:cs="Arial"/>
          <w:sz w:val="20"/>
          <w:szCs w:val="20"/>
        </w:rPr>
        <w:t xml:space="preserve">Ο </w:t>
      </w:r>
      <w:r w:rsidR="009D517C">
        <w:rPr>
          <w:rFonts w:cs="Arial"/>
          <w:sz w:val="20"/>
          <w:szCs w:val="20"/>
        </w:rPr>
        <w:t>νέος</w:t>
      </w:r>
      <w:r>
        <w:rPr>
          <w:rFonts w:cs="Arial"/>
          <w:sz w:val="20"/>
          <w:szCs w:val="20"/>
        </w:rPr>
        <w:t xml:space="preserve"> ειδικός δείκτης εκροής που </w:t>
      </w:r>
      <w:r w:rsidR="00F71818">
        <w:rPr>
          <w:rFonts w:cs="Arial"/>
          <w:sz w:val="20"/>
          <w:szCs w:val="20"/>
        </w:rPr>
        <w:t>προτείνεται</w:t>
      </w:r>
      <w:r>
        <w:rPr>
          <w:rFonts w:cs="Arial"/>
          <w:sz w:val="20"/>
          <w:szCs w:val="20"/>
        </w:rPr>
        <w:t xml:space="preserve"> στο Πρόγραμμα </w:t>
      </w:r>
      <w:r w:rsidR="00DE0CAE">
        <w:rPr>
          <w:rFonts w:cs="Arial"/>
          <w:sz w:val="20"/>
          <w:szCs w:val="20"/>
        </w:rPr>
        <w:t xml:space="preserve">αποκλειστικά για το εν λόγω έργο </w:t>
      </w:r>
      <w:r>
        <w:rPr>
          <w:rFonts w:cs="Arial"/>
          <w:sz w:val="20"/>
          <w:szCs w:val="20"/>
        </w:rPr>
        <w:t>είναι:</w:t>
      </w:r>
    </w:p>
    <w:p w14:paraId="775EBD6D" w14:textId="72AAD8A8" w:rsidR="00541147" w:rsidRPr="009D517C" w:rsidRDefault="00541147" w:rsidP="004E5AEF">
      <w:pPr>
        <w:pStyle w:val="a5"/>
        <w:numPr>
          <w:ilvl w:val="0"/>
          <w:numId w:val="15"/>
        </w:numPr>
        <w:spacing w:before="120" w:after="0"/>
        <w:rPr>
          <w:rFonts w:cs="Arial"/>
          <w:sz w:val="20"/>
          <w:szCs w:val="20"/>
        </w:rPr>
      </w:pPr>
      <w:r w:rsidRPr="009D517C">
        <w:rPr>
          <w:rFonts w:cs="Arial"/>
          <w:sz w:val="20"/>
          <w:szCs w:val="20"/>
        </w:rPr>
        <w:t>Τ4236: Μήκος υποβρυχίων καλωδίων</w:t>
      </w:r>
    </w:p>
    <w:p w14:paraId="1400B477" w14:textId="02DE7DAD" w:rsidR="00B828B5" w:rsidRDefault="00B828B5" w:rsidP="00BE778C">
      <w:pPr>
        <w:spacing w:before="240" w:after="120"/>
        <w:rPr>
          <w:rFonts w:cs="Arial"/>
          <w:sz w:val="20"/>
          <w:szCs w:val="20"/>
        </w:rPr>
      </w:pPr>
      <w:r>
        <w:rPr>
          <w:rFonts w:cs="Arial"/>
          <w:sz w:val="20"/>
          <w:szCs w:val="20"/>
        </w:rPr>
        <w:t xml:space="preserve">Στον </w:t>
      </w:r>
      <w:r w:rsidRPr="00BF0960">
        <w:rPr>
          <w:rFonts w:cs="Arial"/>
          <w:b/>
          <w:bCs/>
          <w:sz w:val="20"/>
          <w:szCs w:val="20"/>
        </w:rPr>
        <w:t>νέο ΑΠ10Β</w:t>
      </w:r>
      <w:r>
        <w:rPr>
          <w:rFonts w:cs="Arial"/>
          <w:sz w:val="20"/>
          <w:szCs w:val="20"/>
        </w:rPr>
        <w:t xml:space="preserve"> </w:t>
      </w:r>
      <w:r w:rsidR="00BF0960">
        <w:rPr>
          <w:rFonts w:cs="Arial"/>
          <w:sz w:val="20"/>
          <w:szCs w:val="20"/>
        </w:rPr>
        <w:t>(</w:t>
      </w:r>
      <w:r w:rsidR="00BF0960">
        <w:rPr>
          <w:rFonts w:cs="Arial"/>
          <w:sz w:val="20"/>
          <w:szCs w:val="20"/>
          <w:lang w:val="en-US"/>
        </w:rPr>
        <w:t>SAFE</w:t>
      </w:r>
      <w:r w:rsidR="002E5E37" w:rsidRPr="002E5E37">
        <w:t xml:space="preserve"> </w:t>
      </w:r>
      <w:r w:rsidR="002E5E37">
        <w:t xml:space="preserve">- </w:t>
      </w:r>
      <w:r w:rsidR="002E5E37" w:rsidRPr="002E5E37">
        <w:rPr>
          <w:rFonts w:cs="Arial"/>
          <w:sz w:val="20"/>
          <w:szCs w:val="20"/>
          <w:lang w:val="en-US"/>
        </w:rPr>
        <w:t>Supporting</w:t>
      </w:r>
      <w:r w:rsidR="002E5E37" w:rsidRPr="002E5E37">
        <w:rPr>
          <w:rFonts w:cs="Arial"/>
          <w:sz w:val="20"/>
          <w:szCs w:val="20"/>
        </w:rPr>
        <w:t xml:space="preserve"> </w:t>
      </w:r>
      <w:r w:rsidR="002E5E37" w:rsidRPr="002E5E37">
        <w:rPr>
          <w:rFonts w:cs="Arial"/>
          <w:sz w:val="20"/>
          <w:szCs w:val="20"/>
          <w:lang w:val="en-US"/>
        </w:rPr>
        <w:t>Affordable</w:t>
      </w:r>
      <w:r w:rsidR="002E5E37" w:rsidRPr="002E5E37">
        <w:rPr>
          <w:rFonts w:cs="Arial"/>
          <w:sz w:val="20"/>
          <w:szCs w:val="20"/>
        </w:rPr>
        <w:t xml:space="preserve"> </w:t>
      </w:r>
      <w:r w:rsidR="002E5E37" w:rsidRPr="002E5E37">
        <w:rPr>
          <w:rFonts w:cs="Arial"/>
          <w:sz w:val="20"/>
          <w:szCs w:val="20"/>
          <w:lang w:val="en-US"/>
        </w:rPr>
        <w:t>Energy</w:t>
      </w:r>
      <w:r w:rsidR="00BF0960" w:rsidRPr="00BF0960">
        <w:rPr>
          <w:rFonts w:cs="Arial"/>
          <w:sz w:val="20"/>
          <w:szCs w:val="20"/>
        </w:rPr>
        <w:t xml:space="preserve">) </w:t>
      </w:r>
      <w:r>
        <w:rPr>
          <w:rFonts w:cs="Arial"/>
          <w:sz w:val="20"/>
          <w:szCs w:val="20"/>
        </w:rPr>
        <w:t xml:space="preserve">αξιοποιείται η δυνατότητα που δίνεται από τον Κανονισμό </w:t>
      </w:r>
      <w:r w:rsidR="002E5E37">
        <w:rPr>
          <w:rFonts w:cs="Arial"/>
          <w:sz w:val="20"/>
          <w:szCs w:val="20"/>
        </w:rPr>
        <w:t>(</w:t>
      </w:r>
      <w:r w:rsidR="002E5E37" w:rsidRPr="002E5E37">
        <w:rPr>
          <w:rFonts w:cs="Arial"/>
          <w:sz w:val="20"/>
          <w:szCs w:val="20"/>
        </w:rPr>
        <w:t>ΕΕ) 2023/435</w:t>
      </w:r>
      <w:r w:rsidR="002E5E37">
        <w:rPr>
          <w:rFonts w:cs="Arial"/>
          <w:sz w:val="20"/>
          <w:szCs w:val="20"/>
        </w:rPr>
        <w:t xml:space="preserve"> </w:t>
      </w:r>
      <w:r>
        <w:rPr>
          <w:rFonts w:cs="Arial"/>
          <w:sz w:val="20"/>
          <w:szCs w:val="20"/>
        </w:rPr>
        <w:t xml:space="preserve">σε όλα τα Κράτη – Μέλη για την εφαρμογή πολιτικών με στόχο τη στήριξη δικαιούχων που πλήττονται από αυξήσεις </w:t>
      </w:r>
      <w:r w:rsidR="00BF0960">
        <w:rPr>
          <w:rFonts w:cs="Arial"/>
          <w:sz w:val="20"/>
          <w:szCs w:val="20"/>
        </w:rPr>
        <w:t xml:space="preserve">των </w:t>
      </w:r>
      <w:r>
        <w:rPr>
          <w:rFonts w:cs="Arial"/>
          <w:sz w:val="20"/>
          <w:szCs w:val="20"/>
        </w:rPr>
        <w:t xml:space="preserve">τιμών ενέργειας. </w:t>
      </w:r>
    </w:p>
    <w:p w14:paraId="0BB9E081" w14:textId="654EE355" w:rsidR="007F3799" w:rsidRDefault="007F3799" w:rsidP="007F3799">
      <w:pPr>
        <w:spacing w:before="120" w:after="0"/>
        <w:rPr>
          <w:rFonts w:cs="Arial"/>
          <w:sz w:val="20"/>
          <w:szCs w:val="20"/>
        </w:rPr>
      </w:pPr>
      <w:r>
        <w:rPr>
          <w:rFonts w:cs="Arial"/>
          <w:sz w:val="20"/>
          <w:szCs w:val="20"/>
        </w:rPr>
        <w:t xml:space="preserve">Οι </w:t>
      </w:r>
      <w:r w:rsidR="005F3D31" w:rsidRPr="00C55CF9">
        <w:rPr>
          <w:rFonts w:cs="Arial"/>
          <w:b/>
          <w:bCs/>
          <w:sz w:val="20"/>
          <w:szCs w:val="20"/>
        </w:rPr>
        <w:t>νέοι ειδικοί</w:t>
      </w:r>
      <w:r w:rsidRPr="00C55CF9">
        <w:rPr>
          <w:rFonts w:cs="Arial"/>
          <w:b/>
          <w:bCs/>
          <w:sz w:val="20"/>
          <w:szCs w:val="20"/>
        </w:rPr>
        <w:t xml:space="preserve"> δείκτες εκροής</w:t>
      </w:r>
      <w:r>
        <w:rPr>
          <w:rFonts w:cs="Arial"/>
          <w:sz w:val="20"/>
          <w:szCs w:val="20"/>
        </w:rPr>
        <w:t xml:space="preserve"> που </w:t>
      </w:r>
      <w:r w:rsidR="00F71818">
        <w:rPr>
          <w:rFonts w:cs="Arial"/>
          <w:sz w:val="20"/>
          <w:szCs w:val="20"/>
        </w:rPr>
        <w:t xml:space="preserve">προτείνονται </w:t>
      </w:r>
      <w:r>
        <w:rPr>
          <w:rFonts w:cs="Arial"/>
          <w:sz w:val="20"/>
          <w:szCs w:val="20"/>
        </w:rPr>
        <w:t>στο Πρόγραμμα</w:t>
      </w:r>
      <w:r w:rsidR="005F3D31">
        <w:rPr>
          <w:rFonts w:cs="Arial"/>
          <w:sz w:val="20"/>
          <w:szCs w:val="20"/>
        </w:rPr>
        <w:t xml:space="preserve">, λαμβάνοντας υπόψη τα προβλεπόμενα στο </w:t>
      </w:r>
      <w:proofErr w:type="spellStart"/>
      <w:r w:rsidR="005F3D31" w:rsidRPr="005F3D31">
        <w:rPr>
          <w:rFonts w:cs="Arial"/>
          <w:sz w:val="20"/>
          <w:szCs w:val="20"/>
        </w:rPr>
        <w:t>υπʼ</w:t>
      </w:r>
      <w:proofErr w:type="spellEnd"/>
      <w:r w:rsidR="005F3D31" w:rsidRPr="005F3D31">
        <w:rPr>
          <w:rFonts w:cs="Arial"/>
          <w:sz w:val="20"/>
          <w:szCs w:val="20"/>
        </w:rPr>
        <w:t xml:space="preserve"> αριθ. EGESIF_20-0007-02 23/03/2023</w:t>
      </w:r>
      <w:r w:rsidR="005F3D31">
        <w:rPr>
          <w:rFonts w:cs="Arial"/>
          <w:sz w:val="20"/>
          <w:szCs w:val="20"/>
        </w:rPr>
        <w:t xml:space="preserve">, </w:t>
      </w:r>
      <w:r>
        <w:rPr>
          <w:rFonts w:cs="Arial"/>
          <w:sz w:val="20"/>
          <w:szCs w:val="20"/>
        </w:rPr>
        <w:t xml:space="preserve">για τις δύο προτεινόμενες δράσεις (βλ. Κεφάλαιο </w:t>
      </w:r>
      <w:r w:rsidR="00306523">
        <w:rPr>
          <w:rFonts w:cs="Arial"/>
          <w:sz w:val="20"/>
          <w:szCs w:val="20"/>
        </w:rPr>
        <w:t xml:space="preserve">5.2) </w:t>
      </w:r>
      <w:r>
        <w:rPr>
          <w:rFonts w:cs="Arial"/>
          <w:sz w:val="20"/>
          <w:szCs w:val="20"/>
        </w:rPr>
        <w:t>είναι:</w:t>
      </w:r>
    </w:p>
    <w:p w14:paraId="74E65BE6" w14:textId="5BAC2C7D" w:rsidR="007F3799" w:rsidRPr="00864FD4" w:rsidRDefault="00306523" w:rsidP="004E5AEF">
      <w:pPr>
        <w:pStyle w:val="a5"/>
        <w:numPr>
          <w:ilvl w:val="0"/>
          <w:numId w:val="15"/>
        </w:numPr>
        <w:spacing w:before="120" w:after="0"/>
        <w:ind w:left="777" w:hanging="357"/>
        <w:contextualSpacing w:val="0"/>
        <w:rPr>
          <w:rFonts w:cs="Arial"/>
          <w:sz w:val="20"/>
          <w:szCs w:val="20"/>
        </w:rPr>
      </w:pPr>
      <w:r w:rsidRPr="00864FD4">
        <w:rPr>
          <w:rFonts w:cs="Arial"/>
          <w:sz w:val="20"/>
          <w:szCs w:val="20"/>
        </w:rPr>
        <w:t>CV40</w:t>
      </w:r>
      <w:r w:rsidR="007F3799" w:rsidRPr="00864FD4">
        <w:rPr>
          <w:rFonts w:cs="Arial"/>
          <w:sz w:val="20"/>
          <w:szCs w:val="20"/>
        </w:rPr>
        <w:t xml:space="preserve">: </w:t>
      </w:r>
      <w:r w:rsidRPr="00864FD4">
        <w:rPr>
          <w:rFonts w:cs="Arial"/>
          <w:sz w:val="20"/>
          <w:szCs w:val="20"/>
        </w:rPr>
        <w:t>Αριθμός παροχών ηλεκτρικής ενέργειας ευάλωτων νοικοκυριών, που υποστηρίζονται για να καλύψουν το κόστος κατανάλωσης ενέργειας</w:t>
      </w:r>
    </w:p>
    <w:p w14:paraId="68BCF7A2" w14:textId="3B3C14EF" w:rsidR="007F3799" w:rsidRPr="00864FD4" w:rsidRDefault="00306523" w:rsidP="004E5AEF">
      <w:pPr>
        <w:pStyle w:val="a5"/>
        <w:numPr>
          <w:ilvl w:val="0"/>
          <w:numId w:val="15"/>
        </w:numPr>
        <w:spacing w:before="120" w:after="0"/>
        <w:ind w:left="777" w:hanging="357"/>
        <w:contextualSpacing w:val="0"/>
        <w:rPr>
          <w:rFonts w:cs="Arial"/>
          <w:sz w:val="20"/>
          <w:szCs w:val="20"/>
        </w:rPr>
      </w:pPr>
      <w:r w:rsidRPr="00864FD4">
        <w:rPr>
          <w:rFonts w:cs="Arial"/>
          <w:sz w:val="20"/>
          <w:szCs w:val="20"/>
        </w:rPr>
        <w:t xml:space="preserve">CV41: </w:t>
      </w:r>
      <w:r w:rsidR="00C55CF9" w:rsidRPr="00864FD4">
        <w:rPr>
          <w:rFonts w:cs="Arial"/>
          <w:sz w:val="20"/>
          <w:szCs w:val="20"/>
        </w:rPr>
        <w:t xml:space="preserve">Αριθμός τελικά ωφελούμενων ευάλωτων νοικοκυριών, που υποστηρίζονται για να καλύψουν το κόστος κατανάλωσης ενέργειας, με την αντικατάσταση </w:t>
      </w:r>
      <w:proofErr w:type="spellStart"/>
      <w:r w:rsidR="00C55CF9" w:rsidRPr="00864FD4">
        <w:rPr>
          <w:rFonts w:cs="Arial"/>
          <w:sz w:val="20"/>
          <w:szCs w:val="20"/>
        </w:rPr>
        <w:t>ενεργοβόρων</w:t>
      </w:r>
      <w:proofErr w:type="spellEnd"/>
      <w:r w:rsidR="00C55CF9" w:rsidRPr="00864FD4">
        <w:rPr>
          <w:rFonts w:cs="Arial"/>
          <w:sz w:val="20"/>
          <w:szCs w:val="20"/>
        </w:rPr>
        <w:t xml:space="preserve"> Ηλεκτρικών Θερμοσιφώνων, με νέους σύγχρονης τεχνολογίας Ηλιακούς Θερμοσίφωνες</w:t>
      </w:r>
    </w:p>
    <w:p w14:paraId="6AA36423" w14:textId="5D071C02" w:rsidR="006761F3" w:rsidRPr="003E5481" w:rsidRDefault="002513E9" w:rsidP="003E4BFB">
      <w:pPr>
        <w:spacing w:before="180" w:after="0"/>
        <w:rPr>
          <w:rFonts w:cs="Arial"/>
          <w:sz w:val="20"/>
          <w:szCs w:val="20"/>
        </w:rPr>
      </w:pPr>
      <w:r w:rsidRPr="003E5481">
        <w:rPr>
          <w:rFonts w:cs="Arial"/>
          <w:sz w:val="20"/>
          <w:szCs w:val="20"/>
        </w:rPr>
        <w:t xml:space="preserve">Στον </w:t>
      </w:r>
      <w:r w:rsidRPr="003E5481">
        <w:rPr>
          <w:rFonts w:cs="Arial"/>
          <w:b/>
          <w:bCs/>
          <w:sz w:val="20"/>
          <w:szCs w:val="20"/>
        </w:rPr>
        <w:t xml:space="preserve">ΑΠ11 </w:t>
      </w:r>
      <w:r w:rsidR="00AC74B7" w:rsidRPr="003E5481">
        <w:rPr>
          <w:rFonts w:cs="Arial"/>
          <w:b/>
          <w:bCs/>
          <w:sz w:val="20"/>
          <w:szCs w:val="20"/>
        </w:rPr>
        <w:t>(αντιπλημμυρικά έργα)</w:t>
      </w:r>
      <w:r w:rsidR="00AC74B7" w:rsidRPr="003E5481">
        <w:rPr>
          <w:rFonts w:cs="Arial"/>
          <w:sz w:val="20"/>
          <w:szCs w:val="20"/>
        </w:rPr>
        <w:t xml:space="preserve"> </w:t>
      </w:r>
      <w:r w:rsidRPr="003E5481">
        <w:rPr>
          <w:rFonts w:cs="Arial"/>
          <w:sz w:val="20"/>
          <w:szCs w:val="20"/>
        </w:rPr>
        <w:t>διατηρείται η στρατηγική για</w:t>
      </w:r>
      <w:r w:rsidR="006761F3" w:rsidRPr="003E5481">
        <w:rPr>
          <w:rFonts w:cs="Arial"/>
          <w:sz w:val="20"/>
          <w:szCs w:val="20"/>
        </w:rPr>
        <w:t>:</w:t>
      </w:r>
    </w:p>
    <w:p w14:paraId="533C26B0" w14:textId="55E5E603" w:rsidR="002513E9" w:rsidRPr="003E5481" w:rsidRDefault="00AC74B7" w:rsidP="004E5AEF">
      <w:pPr>
        <w:pStyle w:val="a5"/>
        <w:numPr>
          <w:ilvl w:val="0"/>
          <w:numId w:val="3"/>
        </w:numPr>
        <w:spacing w:before="120" w:after="0"/>
        <w:ind w:left="714" w:hanging="357"/>
        <w:contextualSpacing w:val="0"/>
        <w:rPr>
          <w:rFonts w:cs="Arial"/>
          <w:sz w:val="20"/>
          <w:szCs w:val="20"/>
        </w:rPr>
      </w:pPr>
      <w:r w:rsidRPr="003E5481">
        <w:rPr>
          <w:rFonts w:cs="Arial"/>
          <w:sz w:val="20"/>
          <w:szCs w:val="20"/>
        </w:rPr>
        <w:t>Π</w:t>
      </w:r>
      <w:r w:rsidR="002513E9" w:rsidRPr="003E5481">
        <w:rPr>
          <w:rFonts w:cs="Arial"/>
          <w:sz w:val="20"/>
          <w:szCs w:val="20"/>
        </w:rPr>
        <w:t>ροσαρμογή στην Κλιματική Αλλαγή</w:t>
      </w:r>
      <w:r w:rsidRPr="003E5481">
        <w:rPr>
          <w:rFonts w:cs="Arial"/>
          <w:sz w:val="20"/>
          <w:szCs w:val="20"/>
        </w:rPr>
        <w:t xml:space="preserve">, </w:t>
      </w:r>
      <w:r w:rsidR="002513E9" w:rsidRPr="003E5481">
        <w:rPr>
          <w:rFonts w:cs="Arial"/>
          <w:sz w:val="20"/>
          <w:szCs w:val="20"/>
        </w:rPr>
        <w:t>την πρόληψη και διαχείριση κινδύνων με:</w:t>
      </w:r>
    </w:p>
    <w:p w14:paraId="45A50F0B" w14:textId="7FA37C1D" w:rsidR="002513E9" w:rsidRPr="003E5481" w:rsidRDefault="002513E9" w:rsidP="004E5AEF">
      <w:pPr>
        <w:pStyle w:val="a5"/>
        <w:numPr>
          <w:ilvl w:val="0"/>
          <w:numId w:val="16"/>
        </w:numPr>
        <w:spacing w:before="120" w:after="0"/>
        <w:contextualSpacing w:val="0"/>
        <w:rPr>
          <w:rFonts w:cs="Arial"/>
          <w:sz w:val="20"/>
          <w:szCs w:val="20"/>
        </w:rPr>
      </w:pPr>
      <w:r w:rsidRPr="003E5481">
        <w:rPr>
          <w:rFonts w:cs="Arial"/>
          <w:sz w:val="20"/>
          <w:szCs w:val="20"/>
        </w:rPr>
        <w:t>Την έγκριση Σχεδίων Διαχείρισης Κινδύνων Πλημμύρας Λεκανών Απορροής ποταμών, σύμφωνα με το κανονιστικό πλαίσιο της ΕΕ</w:t>
      </w:r>
      <w:r w:rsidR="00C304E5" w:rsidRPr="003E5481">
        <w:rPr>
          <w:rFonts w:cs="Arial"/>
          <w:sz w:val="20"/>
          <w:szCs w:val="20"/>
        </w:rPr>
        <w:t>.</w:t>
      </w:r>
    </w:p>
    <w:p w14:paraId="683F026B" w14:textId="3DDD5959" w:rsidR="002513E9" w:rsidRPr="003E5481" w:rsidRDefault="00C304E5" w:rsidP="004E5AEF">
      <w:pPr>
        <w:pStyle w:val="a5"/>
        <w:numPr>
          <w:ilvl w:val="0"/>
          <w:numId w:val="16"/>
        </w:numPr>
        <w:spacing w:before="120" w:after="0"/>
        <w:contextualSpacing w:val="0"/>
        <w:rPr>
          <w:rFonts w:cs="Arial"/>
          <w:sz w:val="20"/>
          <w:szCs w:val="20"/>
        </w:rPr>
      </w:pPr>
      <w:r w:rsidRPr="003E5481">
        <w:rPr>
          <w:rFonts w:cs="Arial"/>
          <w:sz w:val="20"/>
          <w:szCs w:val="20"/>
        </w:rPr>
        <w:t>Τ</w:t>
      </w:r>
      <w:r w:rsidR="002513E9" w:rsidRPr="003E5481">
        <w:rPr>
          <w:rFonts w:cs="Arial"/>
          <w:sz w:val="20"/>
          <w:szCs w:val="20"/>
        </w:rPr>
        <w:t xml:space="preserve">ην κατασκευή σημαντικών αντιπλημμυρικών έργων </w:t>
      </w:r>
      <w:r w:rsidRPr="003E5481">
        <w:rPr>
          <w:rFonts w:cs="Arial"/>
          <w:sz w:val="20"/>
          <w:szCs w:val="20"/>
        </w:rPr>
        <w:t>στις Περιφέρειες</w:t>
      </w:r>
      <w:r w:rsidR="002513E9" w:rsidRPr="003E5481">
        <w:rPr>
          <w:rFonts w:cs="Arial"/>
          <w:sz w:val="20"/>
          <w:szCs w:val="20"/>
        </w:rPr>
        <w:t xml:space="preserve"> Αττική</w:t>
      </w:r>
      <w:r w:rsidRPr="003E5481">
        <w:rPr>
          <w:rFonts w:cs="Arial"/>
          <w:sz w:val="20"/>
          <w:szCs w:val="20"/>
        </w:rPr>
        <w:t>ς</w:t>
      </w:r>
      <w:r w:rsidR="002513E9" w:rsidRPr="003E5481">
        <w:rPr>
          <w:rFonts w:cs="Arial"/>
          <w:sz w:val="20"/>
          <w:szCs w:val="20"/>
        </w:rPr>
        <w:t>, Κεντρική</w:t>
      </w:r>
      <w:r w:rsidRPr="003E5481">
        <w:rPr>
          <w:rFonts w:cs="Arial"/>
          <w:sz w:val="20"/>
          <w:szCs w:val="20"/>
        </w:rPr>
        <w:t>ς</w:t>
      </w:r>
      <w:r w:rsidR="002513E9" w:rsidRPr="003E5481">
        <w:rPr>
          <w:rFonts w:cs="Arial"/>
          <w:sz w:val="20"/>
          <w:szCs w:val="20"/>
        </w:rPr>
        <w:t xml:space="preserve"> Μακεδονία</w:t>
      </w:r>
      <w:r w:rsidRPr="003E5481">
        <w:rPr>
          <w:rFonts w:cs="Arial"/>
          <w:sz w:val="20"/>
          <w:szCs w:val="20"/>
        </w:rPr>
        <w:t>ς</w:t>
      </w:r>
      <w:r w:rsidR="002513E9" w:rsidRPr="003E5481">
        <w:rPr>
          <w:rFonts w:cs="Arial"/>
          <w:sz w:val="20"/>
          <w:szCs w:val="20"/>
        </w:rPr>
        <w:t>, Κρήτη</w:t>
      </w:r>
      <w:r w:rsidRPr="003E5481">
        <w:rPr>
          <w:rFonts w:cs="Arial"/>
          <w:sz w:val="20"/>
          <w:szCs w:val="20"/>
        </w:rPr>
        <w:t>ς</w:t>
      </w:r>
      <w:r w:rsidR="002513E9" w:rsidRPr="003E5481">
        <w:rPr>
          <w:rFonts w:cs="Arial"/>
          <w:sz w:val="20"/>
          <w:szCs w:val="20"/>
        </w:rPr>
        <w:t xml:space="preserve"> και </w:t>
      </w:r>
      <w:r w:rsidRPr="003E5481">
        <w:rPr>
          <w:rFonts w:cs="Arial"/>
          <w:sz w:val="20"/>
          <w:szCs w:val="20"/>
        </w:rPr>
        <w:t>Στερεάς Ελλάδας.</w:t>
      </w:r>
    </w:p>
    <w:p w14:paraId="3C3F2EC2" w14:textId="01D8BE36" w:rsidR="00C304E5" w:rsidRPr="003E5481" w:rsidRDefault="00C304E5" w:rsidP="004E5AEF">
      <w:pPr>
        <w:pStyle w:val="a5"/>
        <w:numPr>
          <w:ilvl w:val="0"/>
          <w:numId w:val="16"/>
        </w:numPr>
        <w:spacing w:before="120" w:after="0"/>
        <w:contextualSpacing w:val="0"/>
        <w:rPr>
          <w:rFonts w:cs="Arial"/>
          <w:sz w:val="20"/>
          <w:szCs w:val="20"/>
        </w:rPr>
      </w:pPr>
      <w:r w:rsidRPr="003E5481">
        <w:rPr>
          <w:rFonts w:cs="Arial"/>
          <w:sz w:val="20"/>
          <w:szCs w:val="20"/>
        </w:rPr>
        <w:t xml:space="preserve">Την ενσωμάτωση παρεμβάσεων αποκατάστασης σε πληγείσες από θεομηνία περιοχές, στο πλαίσιο του Εθνικού Σχεδιασμού Διαχείρισης Καταστροφών. </w:t>
      </w:r>
    </w:p>
    <w:p w14:paraId="43C7B53D" w14:textId="39B0B420" w:rsidR="003E58AC" w:rsidRPr="003E5481" w:rsidRDefault="003E58AC" w:rsidP="003E58AC">
      <w:pPr>
        <w:spacing w:before="120" w:after="0"/>
        <w:rPr>
          <w:rFonts w:cs="Arial"/>
          <w:sz w:val="20"/>
          <w:szCs w:val="20"/>
        </w:rPr>
      </w:pPr>
      <w:r w:rsidRPr="003E5481">
        <w:rPr>
          <w:rFonts w:cs="Arial"/>
          <w:sz w:val="20"/>
          <w:szCs w:val="20"/>
        </w:rPr>
        <w:t xml:space="preserve">Οι </w:t>
      </w:r>
      <w:r w:rsidRPr="003E5481">
        <w:rPr>
          <w:rFonts w:cs="Arial"/>
          <w:b/>
          <w:bCs/>
          <w:sz w:val="20"/>
          <w:szCs w:val="20"/>
        </w:rPr>
        <w:t>νέοι ειδικοί δείκτες εκροής</w:t>
      </w:r>
      <w:r w:rsidRPr="003E5481">
        <w:rPr>
          <w:rFonts w:cs="Arial"/>
          <w:sz w:val="20"/>
          <w:szCs w:val="20"/>
        </w:rPr>
        <w:t xml:space="preserve"> που προτείνονται στο Πρόγραμμα, για τη</w:t>
      </w:r>
      <w:r w:rsidR="001A3056" w:rsidRPr="003E5481">
        <w:rPr>
          <w:rFonts w:cs="Arial"/>
          <w:sz w:val="20"/>
          <w:szCs w:val="20"/>
        </w:rPr>
        <w:t xml:space="preserve"> </w:t>
      </w:r>
      <w:r w:rsidRPr="003E5481">
        <w:rPr>
          <w:rFonts w:cs="Arial"/>
          <w:sz w:val="20"/>
          <w:szCs w:val="20"/>
        </w:rPr>
        <w:t>νέα Δράση «</w:t>
      </w:r>
      <w:r w:rsidR="001A3056" w:rsidRPr="003E5481">
        <w:rPr>
          <w:rFonts w:cs="Arial"/>
          <w:sz w:val="20"/>
          <w:szCs w:val="20"/>
        </w:rPr>
        <w:t>Αποκατάσταση</w:t>
      </w:r>
      <w:r w:rsidRPr="003E5481">
        <w:rPr>
          <w:rFonts w:cs="Arial"/>
          <w:sz w:val="20"/>
          <w:szCs w:val="20"/>
        </w:rPr>
        <w:t xml:space="preserve"> / υποστήριξη έκτακτων αναγκών από πλημμύρες» (βλ. Κεφάλαιο 5.2) είναι:</w:t>
      </w:r>
    </w:p>
    <w:p w14:paraId="5F80CB10" w14:textId="1167AF9C" w:rsidR="003E58AC" w:rsidRPr="00864FD4" w:rsidRDefault="003E58AC" w:rsidP="003E58AC">
      <w:pPr>
        <w:pStyle w:val="a5"/>
        <w:numPr>
          <w:ilvl w:val="0"/>
          <w:numId w:val="15"/>
        </w:numPr>
        <w:spacing w:before="120" w:after="0"/>
        <w:ind w:left="777" w:hanging="357"/>
        <w:contextualSpacing w:val="0"/>
        <w:rPr>
          <w:rFonts w:cs="Arial"/>
          <w:sz w:val="20"/>
          <w:szCs w:val="20"/>
        </w:rPr>
      </w:pPr>
      <w:r w:rsidRPr="00864FD4">
        <w:rPr>
          <w:rFonts w:cs="Arial"/>
          <w:sz w:val="20"/>
          <w:szCs w:val="20"/>
        </w:rPr>
        <w:t>Τ4478: Φυσικά πρόσωπα, που επλήγησαν από τις πλημμύρες και έλαβαν εφάπαξ έκτακτη οικονομική ενίσχυση</w:t>
      </w:r>
    </w:p>
    <w:p w14:paraId="6AFAFFD9" w14:textId="117145AD" w:rsidR="003E58AC" w:rsidRPr="00864FD4" w:rsidRDefault="003E58AC" w:rsidP="003E58AC">
      <w:pPr>
        <w:pStyle w:val="a5"/>
        <w:numPr>
          <w:ilvl w:val="0"/>
          <w:numId w:val="15"/>
        </w:numPr>
        <w:spacing w:before="120" w:after="0"/>
        <w:ind w:left="777" w:hanging="357"/>
        <w:contextualSpacing w:val="0"/>
        <w:rPr>
          <w:rFonts w:cs="Arial"/>
          <w:sz w:val="20"/>
          <w:szCs w:val="20"/>
        </w:rPr>
      </w:pPr>
      <w:r w:rsidRPr="00864FD4">
        <w:rPr>
          <w:rFonts w:cs="Arial"/>
          <w:sz w:val="20"/>
          <w:szCs w:val="20"/>
        </w:rPr>
        <w:t>Τ4479: Επιχειρήσεις, που επλήγησαν από τις πλημμύρες και έλαβαν εφάπαξ έκτακτη οικονομική ενίσχυση έναντι στεγαστικής συνδρομής</w:t>
      </w:r>
      <w:r w:rsidR="001A3056" w:rsidRPr="00864FD4">
        <w:rPr>
          <w:rFonts w:cs="Arial"/>
          <w:sz w:val="20"/>
          <w:szCs w:val="20"/>
        </w:rPr>
        <w:t>.</w:t>
      </w:r>
    </w:p>
    <w:p w14:paraId="544CB283" w14:textId="4D42A3B3" w:rsidR="002513E9" w:rsidRPr="00A76453" w:rsidRDefault="002513E9" w:rsidP="00CE641F">
      <w:pPr>
        <w:spacing w:before="180" w:after="0"/>
        <w:rPr>
          <w:rFonts w:cs="Arial"/>
          <w:sz w:val="20"/>
          <w:szCs w:val="20"/>
        </w:rPr>
      </w:pPr>
      <w:r w:rsidRPr="00A76453">
        <w:rPr>
          <w:rFonts w:cs="Arial"/>
          <w:sz w:val="20"/>
          <w:szCs w:val="20"/>
        </w:rPr>
        <w:t xml:space="preserve">Στους </w:t>
      </w:r>
      <w:r w:rsidRPr="006761F3">
        <w:rPr>
          <w:rFonts w:cs="Arial"/>
          <w:b/>
          <w:bCs/>
          <w:sz w:val="20"/>
          <w:szCs w:val="20"/>
        </w:rPr>
        <w:t>ΑΠ12</w:t>
      </w:r>
      <w:r w:rsidR="006761F3" w:rsidRPr="006761F3">
        <w:rPr>
          <w:rFonts w:cs="Arial"/>
          <w:b/>
          <w:bCs/>
          <w:sz w:val="20"/>
          <w:szCs w:val="20"/>
        </w:rPr>
        <w:t xml:space="preserve"> και ΑΠ13</w:t>
      </w:r>
      <w:r w:rsidRPr="006761F3">
        <w:rPr>
          <w:rFonts w:cs="Arial"/>
          <w:b/>
          <w:bCs/>
          <w:sz w:val="20"/>
          <w:szCs w:val="20"/>
        </w:rPr>
        <w:t xml:space="preserve"> (άυλες δράσεις για την εφαρμογή του Περιβαλλοντικού Κεντημένου)</w:t>
      </w:r>
      <w:r>
        <w:rPr>
          <w:rFonts w:cs="Arial"/>
          <w:sz w:val="20"/>
          <w:szCs w:val="20"/>
        </w:rPr>
        <w:t xml:space="preserve"> </w:t>
      </w:r>
      <w:r w:rsidRPr="00A76453">
        <w:rPr>
          <w:rFonts w:cs="Arial"/>
          <w:sz w:val="20"/>
          <w:szCs w:val="20"/>
        </w:rPr>
        <w:t>διατηρείται η στρατηγική για:</w:t>
      </w:r>
    </w:p>
    <w:p w14:paraId="1D693E28"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Ενσωμάτωση και εφαρμογή της Οδηγίας 2000/60/ΕΚ για την προστασία και παρακολούθηση της ποιότητας επιφανειακών και υπογείων υδάτων. </w:t>
      </w:r>
    </w:p>
    <w:p w14:paraId="698253F4"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Διαμόρφωση του πλαισίου για τη διαχείριση και προστασία ευαίσθητων οικοσυστημάτων περιοχών του δικτύου </w:t>
      </w:r>
      <w:proofErr w:type="spellStart"/>
      <w:r w:rsidRPr="002513E9">
        <w:rPr>
          <w:rFonts w:cs="Arial"/>
          <w:sz w:val="20"/>
          <w:szCs w:val="20"/>
        </w:rPr>
        <w:t>Natura</w:t>
      </w:r>
      <w:proofErr w:type="spellEnd"/>
      <w:r w:rsidRPr="00A76453">
        <w:rPr>
          <w:rFonts w:cs="Arial"/>
          <w:sz w:val="20"/>
          <w:szCs w:val="20"/>
        </w:rPr>
        <w:t xml:space="preserve"> 2000 (ΕΠΜ και σχετικά Προεδρικά Διατάγματα)</w:t>
      </w:r>
    </w:p>
    <w:p w14:paraId="47DBA629"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Προστασία της ποιότητας του ατμοσφαιρικού περιβάλλοντος</w:t>
      </w:r>
    </w:p>
    <w:p w14:paraId="508249A9" w14:textId="77777777" w:rsidR="002513E9"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Διαμόρφωση τομεακών Στρατηγικών Σχέδιων Χωροταξικού Σχεδιασμού. </w:t>
      </w:r>
    </w:p>
    <w:p w14:paraId="73A342E5" w14:textId="780B55A7" w:rsidR="00811DAB" w:rsidRDefault="00811DAB" w:rsidP="00811DAB">
      <w:pPr>
        <w:spacing w:before="120" w:after="0"/>
        <w:rPr>
          <w:rFonts w:cs="Arial"/>
          <w:sz w:val="20"/>
          <w:szCs w:val="20"/>
        </w:rPr>
      </w:pPr>
      <w:r>
        <w:rPr>
          <w:rFonts w:cs="Arial"/>
          <w:sz w:val="20"/>
          <w:szCs w:val="20"/>
        </w:rPr>
        <w:t>Λαμβάνοντας υπόψη τα έργα που ολοκληρώνονται από πόρους του ΕΠ-ΥΜΕΠΕΡΑΑ</w:t>
      </w:r>
      <w:r w:rsidR="003035CC">
        <w:rPr>
          <w:rFonts w:cs="Arial"/>
          <w:sz w:val="20"/>
          <w:szCs w:val="20"/>
        </w:rPr>
        <w:t xml:space="preserve"> και εκείνα που θα ολοκληρωθούν από πόρους του </w:t>
      </w:r>
      <w:r>
        <w:rPr>
          <w:rFonts w:cs="Arial"/>
          <w:sz w:val="20"/>
          <w:szCs w:val="20"/>
        </w:rPr>
        <w:t xml:space="preserve"> </w:t>
      </w:r>
      <w:r w:rsidR="003035CC">
        <w:rPr>
          <w:rFonts w:cs="Arial"/>
          <w:sz w:val="20"/>
          <w:szCs w:val="20"/>
        </w:rPr>
        <w:t>του Προγράμματος ΠΕΚΑ 2021-2027</w:t>
      </w:r>
      <w:r>
        <w:rPr>
          <w:rFonts w:cs="Arial"/>
          <w:sz w:val="20"/>
          <w:szCs w:val="20"/>
        </w:rPr>
        <w:t xml:space="preserve">επικαιροποιείται </w:t>
      </w:r>
      <w:r w:rsidR="003035CC">
        <w:rPr>
          <w:rFonts w:cs="Arial"/>
          <w:sz w:val="20"/>
          <w:szCs w:val="20"/>
        </w:rPr>
        <w:t xml:space="preserve">(μειώνεται) </w:t>
      </w:r>
      <w:r>
        <w:rPr>
          <w:rFonts w:cs="Arial"/>
          <w:sz w:val="20"/>
          <w:szCs w:val="20"/>
        </w:rPr>
        <w:t>η τιμή του ειδικού δείκτη εκροής:</w:t>
      </w:r>
    </w:p>
    <w:p w14:paraId="3AE95FBB" w14:textId="178358A6" w:rsidR="00811DAB" w:rsidRPr="00811DAB" w:rsidRDefault="00811DAB" w:rsidP="004E5AEF">
      <w:pPr>
        <w:pStyle w:val="a5"/>
        <w:numPr>
          <w:ilvl w:val="0"/>
          <w:numId w:val="15"/>
        </w:numPr>
        <w:spacing w:before="120" w:after="0"/>
        <w:rPr>
          <w:rFonts w:cs="Arial"/>
          <w:sz w:val="20"/>
          <w:szCs w:val="20"/>
        </w:rPr>
      </w:pPr>
      <w:r>
        <w:rPr>
          <w:rFonts w:cs="Arial"/>
          <w:sz w:val="20"/>
          <w:szCs w:val="20"/>
        </w:rPr>
        <w:t>Τ4411</w:t>
      </w:r>
      <w:r w:rsidRPr="00541147">
        <w:rPr>
          <w:rFonts w:cs="Arial"/>
          <w:sz w:val="20"/>
          <w:szCs w:val="20"/>
        </w:rPr>
        <w:t xml:space="preserve">: </w:t>
      </w:r>
      <w:r w:rsidRPr="00811DAB">
        <w:rPr>
          <w:rFonts w:cs="Arial"/>
          <w:sz w:val="20"/>
          <w:szCs w:val="20"/>
        </w:rPr>
        <w:t xml:space="preserve">Αριθμός Σχεδίων Δράσης, Συστημάτων, Εργαλείων </w:t>
      </w:r>
      <w:proofErr w:type="spellStart"/>
      <w:r w:rsidRPr="00811DAB">
        <w:rPr>
          <w:rFonts w:cs="Arial"/>
          <w:sz w:val="20"/>
          <w:szCs w:val="20"/>
        </w:rPr>
        <w:t>κλπ</w:t>
      </w:r>
      <w:proofErr w:type="spellEnd"/>
      <w:r w:rsidRPr="00811DAB">
        <w:rPr>
          <w:rFonts w:cs="Arial"/>
          <w:sz w:val="20"/>
          <w:szCs w:val="20"/>
        </w:rPr>
        <w:t>, που εκπονούνται/εφαρμόζονται</w:t>
      </w:r>
    </w:p>
    <w:p w14:paraId="3150BF46" w14:textId="108EE6A4" w:rsidR="002513E9" w:rsidRDefault="002513E9" w:rsidP="00CE641F">
      <w:pPr>
        <w:spacing w:before="180" w:after="0"/>
        <w:rPr>
          <w:rFonts w:cs="Arial"/>
          <w:sz w:val="20"/>
          <w:szCs w:val="20"/>
        </w:rPr>
      </w:pPr>
      <w:r w:rsidRPr="00A76453">
        <w:rPr>
          <w:rFonts w:cs="Arial"/>
          <w:sz w:val="20"/>
          <w:szCs w:val="20"/>
        </w:rPr>
        <w:t xml:space="preserve">Στον </w:t>
      </w:r>
      <w:r w:rsidRPr="002513E9">
        <w:rPr>
          <w:rFonts w:cs="Arial"/>
          <w:b/>
          <w:bCs/>
          <w:sz w:val="20"/>
          <w:szCs w:val="20"/>
        </w:rPr>
        <w:t>ΑΠ14 (περιβαλλοντικές υποδομές)</w:t>
      </w:r>
      <w:r>
        <w:rPr>
          <w:rFonts w:cs="Arial"/>
          <w:sz w:val="20"/>
          <w:szCs w:val="20"/>
        </w:rPr>
        <w:t xml:space="preserve"> </w:t>
      </w:r>
      <w:r w:rsidRPr="00A76453">
        <w:rPr>
          <w:rFonts w:cs="Arial"/>
          <w:sz w:val="20"/>
          <w:szCs w:val="20"/>
        </w:rPr>
        <w:t>διατηρείται η στρατηγική για:</w:t>
      </w:r>
    </w:p>
    <w:p w14:paraId="01C6A2F8"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Πρόληψη παραγωγής αποβλήτων καθώς και της χωριστής συλλογής και ανακύκλωσης</w:t>
      </w:r>
    </w:p>
    <w:p w14:paraId="3C66C2F6"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Ολοκληρωμένη διαχείριση αποβλήτων</w:t>
      </w:r>
      <w:r>
        <w:rPr>
          <w:rFonts w:cs="Arial"/>
          <w:sz w:val="20"/>
          <w:szCs w:val="20"/>
        </w:rPr>
        <w:t>, συμπεριλαμβανομένων</w:t>
      </w:r>
      <w:r w:rsidRPr="00A76453">
        <w:rPr>
          <w:rFonts w:cs="Arial"/>
          <w:sz w:val="20"/>
          <w:szCs w:val="20"/>
        </w:rPr>
        <w:t xml:space="preserve"> </w:t>
      </w:r>
      <w:proofErr w:type="spellStart"/>
      <w:r w:rsidRPr="00A76453">
        <w:rPr>
          <w:rFonts w:cs="Arial"/>
          <w:sz w:val="20"/>
          <w:szCs w:val="20"/>
        </w:rPr>
        <w:t>τμηματοποιημέν</w:t>
      </w:r>
      <w:r>
        <w:rPr>
          <w:rFonts w:cs="Arial"/>
          <w:sz w:val="20"/>
          <w:szCs w:val="20"/>
        </w:rPr>
        <w:t>ων</w:t>
      </w:r>
      <w:proofErr w:type="spellEnd"/>
      <w:r>
        <w:rPr>
          <w:rFonts w:cs="Arial"/>
          <w:sz w:val="20"/>
          <w:szCs w:val="20"/>
        </w:rPr>
        <w:t xml:space="preserve"> πράξεων </w:t>
      </w:r>
      <w:r w:rsidRPr="00A76453">
        <w:rPr>
          <w:rFonts w:cs="Arial"/>
          <w:sz w:val="20"/>
          <w:szCs w:val="20"/>
        </w:rPr>
        <w:t xml:space="preserve">από </w:t>
      </w:r>
      <w:r>
        <w:rPr>
          <w:rFonts w:cs="Arial"/>
          <w:sz w:val="20"/>
          <w:szCs w:val="20"/>
        </w:rPr>
        <w:t>ΕΠ της</w:t>
      </w:r>
      <w:r w:rsidRPr="00A76453">
        <w:rPr>
          <w:rFonts w:cs="Arial"/>
          <w:sz w:val="20"/>
          <w:szCs w:val="20"/>
        </w:rPr>
        <w:t xml:space="preserve"> ΠΠ 2007-2013</w:t>
      </w:r>
    </w:p>
    <w:p w14:paraId="4D521A0E"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Περιβαλλοντική αποκατάσταση ρυπασμένων χώρων</w:t>
      </w:r>
    </w:p>
    <w:p w14:paraId="61BE6EE4"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Συλλογή και επεξεργασία αστικών λυμάτων κατά κατηγορία οικισμών με βάση τις κατευθύνσεις της Οδηγίας 91/271/ΕΟΚ </w:t>
      </w:r>
      <w:r>
        <w:rPr>
          <w:rFonts w:cs="Arial"/>
          <w:sz w:val="20"/>
          <w:szCs w:val="20"/>
        </w:rPr>
        <w:t>συμπεριλαμβανομένων</w:t>
      </w:r>
      <w:r w:rsidRPr="00A76453">
        <w:rPr>
          <w:rFonts w:cs="Arial"/>
          <w:sz w:val="20"/>
          <w:szCs w:val="20"/>
        </w:rPr>
        <w:t xml:space="preserve"> </w:t>
      </w:r>
      <w:proofErr w:type="spellStart"/>
      <w:r w:rsidRPr="00A76453">
        <w:rPr>
          <w:rFonts w:cs="Arial"/>
          <w:sz w:val="20"/>
          <w:szCs w:val="20"/>
        </w:rPr>
        <w:t>τμηματοποιημέν</w:t>
      </w:r>
      <w:r>
        <w:rPr>
          <w:rFonts w:cs="Arial"/>
          <w:sz w:val="20"/>
          <w:szCs w:val="20"/>
        </w:rPr>
        <w:t>ων</w:t>
      </w:r>
      <w:proofErr w:type="spellEnd"/>
      <w:r>
        <w:rPr>
          <w:rFonts w:cs="Arial"/>
          <w:sz w:val="20"/>
          <w:szCs w:val="20"/>
        </w:rPr>
        <w:t xml:space="preserve"> πράξεων </w:t>
      </w:r>
      <w:r w:rsidRPr="00A76453">
        <w:rPr>
          <w:rFonts w:cs="Arial"/>
          <w:sz w:val="20"/>
          <w:szCs w:val="20"/>
        </w:rPr>
        <w:t xml:space="preserve">από </w:t>
      </w:r>
      <w:r>
        <w:rPr>
          <w:rFonts w:cs="Arial"/>
          <w:sz w:val="20"/>
          <w:szCs w:val="20"/>
        </w:rPr>
        <w:t>ΕΠ της</w:t>
      </w:r>
      <w:r w:rsidRPr="00A76453">
        <w:rPr>
          <w:rFonts w:cs="Arial"/>
          <w:sz w:val="20"/>
          <w:szCs w:val="20"/>
        </w:rPr>
        <w:t xml:space="preserve"> ΠΠ 2007-2013</w:t>
      </w:r>
    </w:p>
    <w:p w14:paraId="61B0F891"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Προστασία και διαχείριση υδατικών πόρων</w:t>
      </w:r>
    </w:p>
    <w:p w14:paraId="5D3CC76A"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lastRenderedPageBreak/>
        <w:t>Βελτίωση της ποιότητας και της επάρκειας των υδατικών πόρων</w:t>
      </w:r>
    </w:p>
    <w:p w14:paraId="7FBB0732"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Ανάσχεση της απώλειας της βιοποικιλότητας</w:t>
      </w:r>
    </w:p>
    <w:p w14:paraId="450FF343" w14:textId="4DCBA4A1" w:rsidR="002513E9"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Προώθηση της αστικής αναζωογόνησης με ολοκληρωμένες αστικές παρεμβάσεις και την προώθηση της αξιοποίησης του τουριστικού δυναμικού φυσικών περιοχών της χώρας</w:t>
      </w:r>
      <w:r w:rsidR="003749E0">
        <w:rPr>
          <w:rFonts w:cs="Arial"/>
          <w:sz w:val="20"/>
          <w:szCs w:val="20"/>
        </w:rPr>
        <w:t>.</w:t>
      </w:r>
      <w:r w:rsidRPr="00A76453">
        <w:rPr>
          <w:rFonts w:cs="Arial"/>
          <w:sz w:val="20"/>
          <w:szCs w:val="20"/>
        </w:rPr>
        <w:t xml:space="preserve"> </w:t>
      </w:r>
    </w:p>
    <w:p w14:paraId="00C99699" w14:textId="135AADD9" w:rsidR="00F71818" w:rsidRDefault="00811DAB" w:rsidP="00811DAB">
      <w:pPr>
        <w:spacing w:before="120" w:after="0"/>
        <w:rPr>
          <w:rFonts w:cs="Arial"/>
          <w:sz w:val="20"/>
          <w:szCs w:val="20"/>
        </w:rPr>
      </w:pPr>
      <w:r>
        <w:rPr>
          <w:rFonts w:cs="Arial"/>
          <w:sz w:val="20"/>
          <w:szCs w:val="20"/>
        </w:rPr>
        <w:t>Σύμφωνα με τα αναφερόμενα στα κεφάλαια 4.2 και 5.2 ανωτέρω</w:t>
      </w:r>
      <w:r w:rsidR="00565117">
        <w:rPr>
          <w:rFonts w:cs="Arial"/>
          <w:sz w:val="20"/>
          <w:szCs w:val="20"/>
        </w:rPr>
        <w:t>,</w:t>
      </w:r>
      <w:r>
        <w:rPr>
          <w:rFonts w:cs="Arial"/>
          <w:sz w:val="20"/>
          <w:szCs w:val="20"/>
        </w:rPr>
        <w:t xml:space="preserve"> γίνεται </w:t>
      </w:r>
      <w:r w:rsidR="00F71818">
        <w:rPr>
          <w:rFonts w:cs="Arial"/>
          <w:sz w:val="20"/>
          <w:szCs w:val="20"/>
        </w:rPr>
        <w:t xml:space="preserve">σημαντική </w:t>
      </w:r>
      <w:r>
        <w:rPr>
          <w:rFonts w:cs="Arial"/>
          <w:sz w:val="20"/>
          <w:szCs w:val="20"/>
        </w:rPr>
        <w:t>ανακατανομή πόρων</w:t>
      </w:r>
      <w:r w:rsidR="00F71818">
        <w:rPr>
          <w:rFonts w:cs="Arial"/>
          <w:sz w:val="20"/>
          <w:szCs w:val="20"/>
        </w:rPr>
        <w:t xml:space="preserve"> ανά </w:t>
      </w:r>
      <w:proofErr w:type="spellStart"/>
      <w:r w:rsidR="00F71818">
        <w:rPr>
          <w:rFonts w:cs="Arial"/>
          <w:sz w:val="20"/>
          <w:szCs w:val="20"/>
        </w:rPr>
        <w:t>υπο</w:t>
      </w:r>
      <w:proofErr w:type="spellEnd"/>
      <w:r w:rsidR="00F71818">
        <w:rPr>
          <w:rFonts w:cs="Arial"/>
          <w:sz w:val="20"/>
          <w:szCs w:val="20"/>
        </w:rPr>
        <w:t>-τομέα</w:t>
      </w:r>
      <w:r>
        <w:rPr>
          <w:rFonts w:cs="Arial"/>
          <w:sz w:val="20"/>
          <w:szCs w:val="20"/>
        </w:rPr>
        <w:t xml:space="preserve">, ενσωματώνονται στο </w:t>
      </w:r>
      <w:proofErr w:type="spellStart"/>
      <w:r>
        <w:rPr>
          <w:rFonts w:cs="Arial"/>
          <w:sz w:val="20"/>
          <w:szCs w:val="20"/>
        </w:rPr>
        <w:t>στοχοθεσία</w:t>
      </w:r>
      <w:proofErr w:type="spellEnd"/>
      <w:r>
        <w:rPr>
          <w:rFonts w:cs="Arial"/>
          <w:sz w:val="20"/>
          <w:szCs w:val="20"/>
        </w:rPr>
        <w:t xml:space="preserve"> νέα συνήθη και Μεγάλα Έργα, σημαντικό πλήθος νέων έργων </w:t>
      </w:r>
      <w:proofErr w:type="spellStart"/>
      <w:r>
        <w:rPr>
          <w:rFonts w:cs="Arial"/>
          <w:sz w:val="20"/>
          <w:szCs w:val="20"/>
        </w:rPr>
        <w:t>τμηματοποιούνται</w:t>
      </w:r>
      <w:proofErr w:type="spellEnd"/>
      <w:r>
        <w:rPr>
          <w:rFonts w:cs="Arial"/>
          <w:sz w:val="20"/>
          <w:szCs w:val="20"/>
        </w:rPr>
        <w:t xml:space="preserve"> ή μεταφέρονται προς ολοκλήρωση με πόρους του Προγράμματος ΠΕΚΑ 2021-2027 και κάποιων Περιφερειακών Προγραμμάτων 2021-2027</w:t>
      </w:r>
      <w:r w:rsidR="00A7758B">
        <w:rPr>
          <w:rFonts w:cs="Arial"/>
          <w:sz w:val="20"/>
          <w:szCs w:val="20"/>
        </w:rPr>
        <w:t xml:space="preserve">. </w:t>
      </w:r>
      <w:r w:rsidR="00F71818">
        <w:rPr>
          <w:rFonts w:cs="Arial"/>
          <w:sz w:val="20"/>
          <w:szCs w:val="20"/>
        </w:rPr>
        <w:t>Ως εκ τούτου:</w:t>
      </w:r>
    </w:p>
    <w:p w14:paraId="25A67C32" w14:textId="44D7B9FF" w:rsidR="00811DAB" w:rsidRDefault="00F71818" w:rsidP="00F71818">
      <w:pPr>
        <w:tabs>
          <w:tab w:val="left" w:pos="426"/>
        </w:tabs>
        <w:spacing w:before="120" w:after="0"/>
        <w:rPr>
          <w:rFonts w:cs="Arial"/>
          <w:sz w:val="20"/>
          <w:szCs w:val="20"/>
        </w:rPr>
      </w:pPr>
      <w:r>
        <w:rPr>
          <w:rFonts w:cs="Arial"/>
          <w:sz w:val="20"/>
          <w:szCs w:val="20"/>
        </w:rPr>
        <w:t>(α)</w:t>
      </w:r>
      <w:r>
        <w:rPr>
          <w:rFonts w:cs="Arial"/>
          <w:sz w:val="20"/>
          <w:szCs w:val="20"/>
        </w:rPr>
        <w:tab/>
        <w:t>Μ</w:t>
      </w:r>
      <w:r w:rsidR="00811DAB">
        <w:rPr>
          <w:rFonts w:cs="Arial"/>
          <w:sz w:val="20"/>
          <w:szCs w:val="20"/>
        </w:rPr>
        <w:t xml:space="preserve">ειώνονται οι τιμές των κάτωθι τιμών </w:t>
      </w:r>
      <w:r>
        <w:rPr>
          <w:rFonts w:cs="Arial"/>
          <w:sz w:val="20"/>
          <w:szCs w:val="20"/>
        </w:rPr>
        <w:t xml:space="preserve">κοινών και ειδικών </w:t>
      </w:r>
      <w:r w:rsidR="00811DAB">
        <w:rPr>
          <w:rFonts w:cs="Arial"/>
          <w:sz w:val="20"/>
          <w:szCs w:val="20"/>
        </w:rPr>
        <w:t>δεικτών εκροών:</w:t>
      </w:r>
    </w:p>
    <w:p w14:paraId="5FE7C4BC" w14:textId="66A1CB33" w:rsidR="00811DAB"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CO17: Στερεά απόβλητα: Πρόσθετη δυναμικότητα ανακύκλωσης αποβλήτων</w:t>
      </w:r>
    </w:p>
    <w:p w14:paraId="7E2CF702" w14:textId="00B0FB2C"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SO017: Ποσότητα ΒΑΑ που εκτρέπεται από χώρους ταφής</w:t>
      </w:r>
    </w:p>
    <w:p w14:paraId="3F85863C" w14:textId="77CBBFE1"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T4412: Ποσότητα Αστικών Στερεών Αποβλήτων που οδηγείται σε ασφαλή διάθεση</w:t>
      </w:r>
    </w:p>
    <w:p w14:paraId="269B8D20" w14:textId="1EE2BDAA"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CO19: Επεξεργασία λυμάτων: Πρόσθετος πληθυσμός που εξυπηρετείται από βελτιωμένη επεξεργασία λυμάτων</w:t>
      </w:r>
    </w:p>
    <w:p w14:paraId="70F497EC" w14:textId="66ED9B32"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 xml:space="preserve">CO23: Φύση και βιοποικιλότητα: Επιφάνεια </w:t>
      </w:r>
      <w:proofErr w:type="spellStart"/>
      <w:r w:rsidRPr="00F71818">
        <w:rPr>
          <w:rFonts w:cs="Arial"/>
          <w:sz w:val="20"/>
          <w:szCs w:val="20"/>
        </w:rPr>
        <w:t>οικοτόπων</w:t>
      </w:r>
      <w:proofErr w:type="spellEnd"/>
      <w:r w:rsidRPr="00F71818">
        <w:rPr>
          <w:rFonts w:cs="Arial"/>
          <w:sz w:val="20"/>
          <w:szCs w:val="20"/>
        </w:rPr>
        <w:t xml:space="preserve"> που λαμβάνουν ενίσχυση για να αποκτήσουν καλύτερο καθεστώς διατήρησης</w:t>
      </w:r>
    </w:p>
    <w:p w14:paraId="45342E6A" w14:textId="0FA39122"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 xml:space="preserve">Τ4411: Αριθμός Σχεδίων Δράσης, Συστημάτων, Εργαλείων </w:t>
      </w:r>
      <w:proofErr w:type="spellStart"/>
      <w:r w:rsidRPr="00F71818">
        <w:rPr>
          <w:rFonts w:cs="Arial"/>
          <w:sz w:val="20"/>
          <w:szCs w:val="20"/>
        </w:rPr>
        <w:t>κλπ</w:t>
      </w:r>
      <w:proofErr w:type="spellEnd"/>
      <w:r w:rsidRPr="00F71818">
        <w:rPr>
          <w:rFonts w:cs="Arial"/>
          <w:sz w:val="20"/>
          <w:szCs w:val="20"/>
        </w:rPr>
        <w:t>, που εκπονούνται/Εφαρμόζονται</w:t>
      </w:r>
    </w:p>
    <w:p w14:paraId="5E798A0A" w14:textId="5B6B39E1" w:rsidR="00F71818" w:rsidRDefault="00F71818" w:rsidP="00F71818">
      <w:pPr>
        <w:tabs>
          <w:tab w:val="left" w:pos="426"/>
        </w:tabs>
        <w:spacing w:before="120" w:after="0"/>
        <w:rPr>
          <w:rFonts w:cs="Arial"/>
          <w:sz w:val="20"/>
          <w:szCs w:val="20"/>
        </w:rPr>
      </w:pPr>
      <w:r>
        <w:rPr>
          <w:rFonts w:cs="Arial"/>
          <w:sz w:val="20"/>
          <w:szCs w:val="20"/>
        </w:rPr>
        <w:t>(β)</w:t>
      </w:r>
      <w:r>
        <w:rPr>
          <w:rFonts w:cs="Arial"/>
          <w:sz w:val="20"/>
          <w:szCs w:val="20"/>
        </w:rPr>
        <w:tab/>
        <w:t>Αυξάνονται οι τιμές των κάτωθι τιμών κοινών και ειδικών δεικτών εκροών:</w:t>
      </w:r>
    </w:p>
    <w:p w14:paraId="77B1801D" w14:textId="29CB7558"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CO18: Ύδρευση: Πρόσθετος πληθυσμός που εξυπηρετείται από βελτιωμένες υπηρεσίες ύδρευσης</w:t>
      </w:r>
    </w:p>
    <w:p w14:paraId="6F8CDA9C" w14:textId="774D858D"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T4454: Αστική ανάπτυξη: Δημιουργία ή ανάπλαση υπαίθριων χώρων</w:t>
      </w:r>
    </w:p>
    <w:p w14:paraId="19557A4E" w14:textId="2D2CE97D" w:rsidR="00F71818" w:rsidRDefault="00F71818" w:rsidP="00F71818">
      <w:pPr>
        <w:tabs>
          <w:tab w:val="left" w:pos="426"/>
        </w:tabs>
        <w:spacing w:before="120" w:after="0"/>
        <w:rPr>
          <w:rFonts w:cs="Arial"/>
          <w:sz w:val="20"/>
          <w:szCs w:val="20"/>
        </w:rPr>
      </w:pPr>
      <w:r>
        <w:rPr>
          <w:rFonts w:cs="Arial"/>
          <w:sz w:val="20"/>
          <w:szCs w:val="20"/>
        </w:rPr>
        <w:t>(γ)</w:t>
      </w:r>
      <w:r>
        <w:rPr>
          <w:rFonts w:cs="Arial"/>
          <w:sz w:val="20"/>
          <w:szCs w:val="20"/>
        </w:rPr>
        <w:tab/>
        <w:t>Προτείνεται η προσθήκη των εξής ειδικών δεικτών εκροών:</w:t>
      </w:r>
    </w:p>
    <w:p w14:paraId="424AB6CE" w14:textId="0C304551" w:rsidR="005F56F3" w:rsidRPr="00864FD4" w:rsidRDefault="005F56F3" w:rsidP="004E5AEF">
      <w:pPr>
        <w:pStyle w:val="a5"/>
        <w:numPr>
          <w:ilvl w:val="0"/>
          <w:numId w:val="15"/>
        </w:numPr>
        <w:spacing w:before="120" w:after="0"/>
        <w:ind w:left="777" w:hanging="357"/>
        <w:contextualSpacing w:val="0"/>
        <w:rPr>
          <w:rFonts w:cs="Arial"/>
          <w:sz w:val="20"/>
          <w:szCs w:val="20"/>
        </w:rPr>
      </w:pPr>
      <w:r w:rsidRPr="00864FD4">
        <w:rPr>
          <w:rFonts w:cs="Arial"/>
          <w:sz w:val="20"/>
          <w:szCs w:val="20"/>
        </w:rPr>
        <w:t>T4476: Ποσότητα Αστικών Στερεών Αποβλήτων που μεταφορτώνεται προς επεξεργασία</w:t>
      </w:r>
    </w:p>
    <w:p w14:paraId="7F41D0DB" w14:textId="741E1CFB" w:rsidR="00F71818" w:rsidRPr="00864FD4" w:rsidRDefault="005F56F3" w:rsidP="004E5AEF">
      <w:pPr>
        <w:pStyle w:val="a5"/>
        <w:numPr>
          <w:ilvl w:val="0"/>
          <w:numId w:val="15"/>
        </w:numPr>
        <w:spacing w:before="120" w:after="0"/>
        <w:ind w:left="777" w:hanging="357"/>
        <w:contextualSpacing w:val="0"/>
        <w:rPr>
          <w:rFonts w:cs="Arial"/>
          <w:sz w:val="20"/>
          <w:szCs w:val="20"/>
        </w:rPr>
      </w:pPr>
      <w:r w:rsidRPr="00864FD4">
        <w:rPr>
          <w:rFonts w:cs="Arial"/>
          <w:sz w:val="20"/>
          <w:szCs w:val="20"/>
        </w:rPr>
        <w:t>Τ4468</w:t>
      </w:r>
      <w:r w:rsidR="00F71818" w:rsidRPr="00864FD4">
        <w:rPr>
          <w:rFonts w:cs="Arial"/>
          <w:sz w:val="20"/>
          <w:szCs w:val="20"/>
        </w:rPr>
        <w:t xml:space="preserve">: </w:t>
      </w:r>
      <w:r w:rsidRPr="00864FD4">
        <w:rPr>
          <w:rFonts w:cs="Arial"/>
          <w:sz w:val="20"/>
          <w:szCs w:val="20"/>
        </w:rPr>
        <w:t>Πλήθος παρεμβάσεων για την αντιμετώπιση των διαρροών δικτύων ύδρευσης</w:t>
      </w:r>
    </w:p>
    <w:p w14:paraId="0F3B61A8" w14:textId="4807D0AF" w:rsidR="005F56F3" w:rsidRPr="00864FD4" w:rsidRDefault="005F56F3" w:rsidP="004E5AEF">
      <w:pPr>
        <w:pStyle w:val="a5"/>
        <w:numPr>
          <w:ilvl w:val="0"/>
          <w:numId w:val="15"/>
        </w:numPr>
        <w:spacing w:before="120" w:after="0"/>
        <w:ind w:left="777" w:hanging="357"/>
        <w:contextualSpacing w:val="0"/>
        <w:rPr>
          <w:rFonts w:cs="Arial"/>
          <w:sz w:val="20"/>
          <w:szCs w:val="20"/>
        </w:rPr>
      </w:pPr>
      <w:r w:rsidRPr="00864FD4">
        <w:rPr>
          <w:rFonts w:cs="Arial"/>
          <w:sz w:val="20"/>
          <w:szCs w:val="20"/>
        </w:rPr>
        <w:t>Τ4469: Πλήθος παρεμβάσεων για την αναβάθμιση και τον εκσυγχρονισμό του κτηριακού αποθέματος της χώρας</w:t>
      </w:r>
    </w:p>
    <w:p w14:paraId="0FF432FA" w14:textId="777D65B9" w:rsidR="002513E9" w:rsidRPr="00A76453" w:rsidRDefault="002513E9" w:rsidP="003E4BFB">
      <w:pPr>
        <w:spacing w:before="180" w:after="0"/>
        <w:rPr>
          <w:rFonts w:cs="Arial"/>
          <w:sz w:val="20"/>
          <w:szCs w:val="20"/>
        </w:rPr>
      </w:pPr>
      <w:r w:rsidRPr="00A76453">
        <w:rPr>
          <w:rFonts w:cs="Arial"/>
          <w:sz w:val="20"/>
          <w:szCs w:val="20"/>
        </w:rPr>
        <w:t xml:space="preserve">Στον </w:t>
      </w:r>
      <w:r w:rsidRPr="002513E9">
        <w:rPr>
          <w:rFonts w:cs="Arial"/>
          <w:b/>
          <w:bCs/>
          <w:sz w:val="20"/>
          <w:szCs w:val="20"/>
        </w:rPr>
        <w:t>ΑΠ14Β (περιβαλλοντικές υποδομές)</w:t>
      </w:r>
      <w:r>
        <w:rPr>
          <w:rFonts w:cs="Arial"/>
          <w:sz w:val="20"/>
          <w:szCs w:val="20"/>
        </w:rPr>
        <w:t xml:space="preserve"> </w:t>
      </w:r>
      <w:r w:rsidRPr="00A76453">
        <w:rPr>
          <w:rFonts w:cs="Arial"/>
          <w:sz w:val="20"/>
          <w:szCs w:val="20"/>
        </w:rPr>
        <w:t>διατηρείται η στρατηγική για:</w:t>
      </w:r>
    </w:p>
    <w:p w14:paraId="265447EF" w14:textId="3921F273"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Πρόληψη παραγωγής αποβλήτων καθώς και της χωριστής συλλογής και ανακύκλωσης με έμφαση στις νησιωτικές περιοχές της χώρας και στην Αττική</w:t>
      </w:r>
      <w:r w:rsidR="003E4BFB">
        <w:rPr>
          <w:rFonts w:cs="Arial"/>
          <w:sz w:val="20"/>
          <w:szCs w:val="20"/>
        </w:rPr>
        <w:t>.</w:t>
      </w:r>
    </w:p>
    <w:p w14:paraId="0A586EA0" w14:textId="665F005D"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Ολοκληρωμένη διαχείριση αποβλήτων με έμφαση στις νησιωτικές περιοχές</w:t>
      </w:r>
      <w:r w:rsidR="003E4BFB">
        <w:rPr>
          <w:rFonts w:cs="Arial"/>
          <w:sz w:val="20"/>
          <w:szCs w:val="20"/>
        </w:rPr>
        <w:t>.</w:t>
      </w:r>
      <w:r w:rsidRPr="00A76453">
        <w:rPr>
          <w:rFonts w:cs="Arial"/>
          <w:sz w:val="20"/>
          <w:szCs w:val="20"/>
        </w:rPr>
        <w:t xml:space="preserve"> </w:t>
      </w:r>
    </w:p>
    <w:p w14:paraId="7D989895"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Συλλογή και επεξεργασία αστικών λυμάτων κατά κατηγορία οικισμών με βάση τις κατευθύνσεις της Οδηγίας 91/271/ΕΟΚ με έμφαση στις </w:t>
      </w:r>
      <w:proofErr w:type="spellStart"/>
      <w:r w:rsidRPr="00A76453">
        <w:rPr>
          <w:rFonts w:cs="Arial"/>
          <w:sz w:val="20"/>
          <w:szCs w:val="20"/>
        </w:rPr>
        <w:t>τμηματοποιημένες</w:t>
      </w:r>
      <w:proofErr w:type="spellEnd"/>
      <w:r w:rsidRPr="00A76453">
        <w:rPr>
          <w:rFonts w:cs="Arial"/>
          <w:sz w:val="20"/>
          <w:szCs w:val="20"/>
        </w:rPr>
        <w:t xml:space="preserve"> πράξεις από την ΠΠ 2007-2013. </w:t>
      </w:r>
    </w:p>
    <w:p w14:paraId="3D570EDC" w14:textId="77777777" w:rsidR="00496CCE" w:rsidRDefault="00565117" w:rsidP="00565117">
      <w:pPr>
        <w:spacing w:before="120" w:after="0"/>
        <w:rPr>
          <w:rFonts w:cs="Arial"/>
          <w:sz w:val="20"/>
          <w:szCs w:val="20"/>
        </w:rPr>
      </w:pPr>
      <w:r>
        <w:rPr>
          <w:rFonts w:cs="Arial"/>
          <w:sz w:val="20"/>
          <w:szCs w:val="20"/>
        </w:rPr>
        <w:t xml:space="preserve">Σύμφωνα με τα αναφερόμενα στα κεφάλαια 4.2 και 5.2 ανωτέρω, μεταφέρονται πόροι ΕΤΠΑ όλων των κατηγοριών Περιφερειών από τον ΑΠ14Β στον ΑΠ10 για τη απαιτούμενη συγχρηματοδότηση του Μεγάλου Έργου </w:t>
      </w:r>
      <w:r w:rsidR="00496CCE">
        <w:rPr>
          <w:rFonts w:cs="Arial"/>
          <w:sz w:val="20"/>
          <w:szCs w:val="20"/>
        </w:rPr>
        <w:t>«</w:t>
      </w:r>
      <w:r w:rsidR="00496CCE" w:rsidRPr="00496CCE">
        <w:rPr>
          <w:rFonts w:cs="Arial"/>
          <w:sz w:val="20"/>
          <w:szCs w:val="20"/>
        </w:rPr>
        <w:t>Διασύνδεσης της Κρήτης με το ΕΣΜΗΕ, Φάση ΙΙ, Διασύνδεση Κρήτη – Αττική</w:t>
      </w:r>
      <w:r w:rsidR="00496CCE">
        <w:rPr>
          <w:rFonts w:cs="Arial"/>
          <w:sz w:val="20"/>
          <w:szCs w:val="20"/>
        </w:rPr>
        <w:t>»</w:t>
      </w:r>
      <w:r>
        <w:rPr>
          <w:rFonts w:cs="Arial"/>
          <w:sz w:val="20"/>
          <w:szCs w:val="20"/>
        </w:rPr>
        <w:t>.</w:t>
      </w:r>
    </w:p>
    <w:p w14:paraId="3262FCC1" w14:textId="6431424A" w:rsidR="00565117" w:rsidRDefault="00565117" w:rsidP="00565117">
      <w:pPr>
        <w:spacing w:before="120" w:after="0"/>
        <w:rPr>
          <w:rFonts w:cs="Arial"/>
          <w:sz w:val="20"/>
          <w:szCs w:val="20"/>
        </w:rPr>
      </w:pPr>
      <w:r>
        <w:rPr>
          <w:rFonts w:cs="Arial"/>
          <w:sz w:val="20"/>
          <w:szCs w:val="20"/>
        </w:rPr>
        <w:t>Για τον λόγο αυτό έργα διαχείρισης στερ</w:t>
      </w:r>
      <w:r w:rsidR="00496CCE">
        <w:rPr>
          <w:rFonts w:cs="Arial"/>
          <w:sz w:val="20"/>
          <w:szCs w:val="20"/>
        </w:rPr>
        <w:t>ε</w:t>
      </w:r>
      <w:r>
        <w:rPr>
          <w:rFonts w:cs="Arial"/>
          <w:sz w:val="20"/>
          <w:szCs w:val="20"/>
        </w:rPr>
        <w:t>ών αποβλήτων και λυμάτων μεταφέρονται από τον ΑΠ14Β στον ΑΠ14</w:t>
      </w:r>
      <w:r w:rsidR="00496CCE">
        <w:rPr>
          <w:rFonts w:cs="Arial"/>
          <w:sz w:val="20"/>
          <w:szCs w:val="20"/>
        </w:rPr>
        <w:t xml:space="preserve">, όπου υπάρχει σχετική </w:t>
      </w:r>
      <w:proofErr w:type="spellStart"/>
      <w:r w:rsidR="00496CCE">
        <w:rPr>
          <w:rFonts w:cs="Arial"/>
          <w:sz w:val="20"/>
          <w:szCs w:val="20"/>
        </w:rPr>
        <w:t>επιλεξιμότητα</w:t>
      </w:r>
      <w:proofErr w:type="spellEnd"/>
      <w:r w:rsidR="00496CCE">
        <w:rPr>
          <w:rFonts w:cs="Arial"/>
          <w:sz w:val="20"/>
          <w:szCs w:val="20"/>
        </w:rPr>
        <w:t>,</w:t>
      </w:r>
      <w:r>
        <w:rPr>
          <w:rFonts w:cs="Arial"/>
          <w:sz w:val="20"/>
          <w:szCs w:val="20"/>
        </w:rPr>
        <w:t xml:space="preserve"> και ενσωματώνονται στη </w:t>
      </w:r>
      <w:proofErr w:type="spellStart"/>
      <w:r>
        <w:rPr>
          <w:rFonts w:cs="Arial"/>
          <w:sz w:val="20"/>
          <w:szCs w:val="20"/>
        </w:rPr>
        <w:t>στοχοθεσία</w:t>
      </w:r>
      <w:proofErr w:type="spellEnd"/>
      <w:r>
        <w:rPr>
          <w:rFonts w:cs="Arial"/>
          <w:sz w:val="20"/>
          <w:szCs w:val="20"/>
        </w:rPr>
        <w:t xml:space="preserve"> του.</w:t>
      </w:r>
      <w:r w:rsidR="00496CCE">
        <w:rPr>
          <w:rFonts w:cs="Arial"/>
          <w:sz w:val="20"/>
          <w:szCs w:val="20"/>
        </w:rPr>
        <w:t xml:space="preserve"> </w:t>
      </w:r>
      <w:r>
        <w:rPr>
          <w:rFonts w:cs="Arial"/>
          <w:sz w:val="20"/>
          <w:szCs w:val="20"/>
        </w:rPr>
        <w:t>Ως εκ τούτου μειώνονται οι τιμές των κάτωθι τιμών κοινών και ειδικών δεικτών εκροών:</w:t>
      </w:r>
    </w:p>
    <w:p w14:paraId="1A8735A2" w14:textId="77777777" w:rsidR="00565117" w:rsidRPr="00F71818" w:rsidRDefault="00565117"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CO17: Στερεά απόβλητα: Πρόσθετη δυναμικότητα ανακύκλωσης αποβλήτων</w:t>
      </w:r>
    </w:p>
    <w:p w14:paraId="50214032" w14:textId="77777777" w:rsidR="00565117" w:rsidRPr="00F71818" w:rsidRDefault="00565117"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SO017: Ποσότητα ΒΑΑ που εκτρέπεται από χώρους ταφής</w:t>
      </w:r>
    </w:p>
    <w:p w14:paraId="26A8AEC8" w14:textId="77777777" w:rsidR="00565117" w:rsidRPr="00F71818" w:rsidRDefault="00565117"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T4412: Ποσότητα Αστικών Στερεών Αποβλήτων που οδηγείται σε ασφαλή διάθεση</w:t>
      </w:r>
    </w:p>
    <w:p w14:paraId="304608B9" w14:textId="77777777" w:rsidR="00565117" w:rsidRPr="00F71818" w:rsidRDefault="00565117"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CO19: Επεξεργασία λυμάτων: Πρόσθετος πληθυσμός που εξυπηρετείται από βελτιωμένη επεξεργασία λυμάτων</w:t>
      </w:r>
    </w:p>
    <w:p w14:paraId="7FCB49FE" w14:textId="7DE0BAE9" w:rsidR="00540010" w:rsidRDefault="00EF4154" w:rsidP="00323698">
      <w:pPr>
        <w:widowControl w:val="0"/>
        <w:spacing w:before="240" w:after="120"/>
        <w:rPr>
          <w:bCs/>
          <w:sz w:val="20"/>
        </w:rPr>
      </w:pPr>
      <w:r>
        <w:rPr>
          <w:rFonts w:cs="Arial"/>
          <w:sz w:val="20"/>
          <w:szCs w:val="20"/>
        </w:rPr>
        <w:t xml:space="preserve">Στο </w:t>
      </w:r>
      <w:r w:rsidRPr="00323698">
        <w:rPr>
          <w:rFonts w:cs="Arial"/>
          <w:sz w:val="20"/>
          <w:szCs w:val="20"/>
        </w:rPr>
        <w:t xml:space="preserve">Παράρτημα </w:t>
      </w:r>
      <w:r w:rsidRPr="00323698">
        <w:rPr>
          <w:rFonts w:cs="Arial"/>
          <w:sz w:val="20"/>
          <w:szCs w:val="20"/>
          <w:lang w:val="en-US"/>
        </w:rPr>
        <w:t>V</w:t>
      </w:r>
      <w:r w:rsidRPr="00323698">
        <w:rPr>
          <w:rFonts w:cs="Arial"/>
          <w:sz w:val="20"/>
          <w:szCs w:val="20"/>
        </w:rPr>
        <w:t>Ι</w:t>
      </w:r>
      <w:r w:rsidR="00323698" w:rsidRPr="00323698">
        <w:rPr>
          <w:rFonts w:cs="Arial"/>
          <w:sz w:val="20"/>
          <w:szCs w:val="20"/>
        </w:rPr>
        <w:t>Ι</w:t>
      </w:r>
      <w:r>
        <w:rPr>
          <w:rFonts w:cs="Arial"/>
          <w:sz w:val="20"/>
          <w:szCs w:val="20"/>
        </w:rPr>
        <w:t xml:space="preserve"> βρίσκεται ο</w:t>
      </w:r>
      <w:r w:rsidR="00E16485">
        <w:rPr>
          <w:bCs/>
          <w:sz w:val="20"/>
        </w:rPr>
        <w:t xml:space="preserve"> </w:t>
      </w:r>
      <w:r w:rsidR="009D4EA3" w:rsidRPr="00591B9B">
        <w:rPr>
          <w:bCs/>
          <w:sz w:val="20"/>
        </w:rPr>
        <w:t xml:space="preserve">Πίνακας αιτιολόγησης των τροποποιήσεων τιμών δεικτών στην πρόταση </w:t>
      </w:r>
      <w:r w:rsidR="00161DD7">
        <w:rPr>
          <w:bCs/>
          <w:sz w:val="20"/>
        </w:rPr>
        <w:t>6</w:t>
      </w:r>
      <w:r w:rsidR="00161DD7" w:rsidRPr="00161DD7">
        <w:rPr>
          <w:bCs/>
          <w:sz w:val="20"/>
          <w:vertAlign w:val="superscript"/>
        </w:rPr>
        <w:t>ης</w:t>
      </w:r>
      <w:r w:rsidR="00161DD7">
        <w:rPr>
          <w:bCs/>
          <w:sz w:val="20"/>
        </w:rPr>
        <w:t xml:space="preserve"> </w:t>
      </w:r>
      <w:r w:rsidR="009D4EA3" w:rsidRPr="00591B9B">
        <w:rPr>
          <w:bCs/>
          <w:sz w:val="20"/>
        </w:rPr>
        <w:t>Αναθεώρησης του</w:t>
      </w:r>
      <w:r w:rsidR="00591B9B" w:rsidRPr="00591B9B">
        <w:rPr>
          <w:bCs/>
          <w:sz w:val="20"/>
        </w:rPr>
        <w:t xml:space="preserve"> ΕΠ-ΥΜΕΠΕΡΑΑ</w:t>
      </w:r>
      <w:r w:rsidR="00AC29B6">
        <w:rPr>
          <w:bCs/>
          <w:sz w:val="20"/>
        </w:rPr>
        <w:t xml:space="preserve">, </w:t>
      </w:r>
      <w:r w:rsidR="006B3872">
        <w:rPr>
          <w:bCs/>
          <w:sz w:val="20"/>
        </w:rPr>
        <w:t>στο</w:t>
      </w:r>
      <w:r w:rsidR="00A7758B">
        <w:rPr>
          <w:bCs/>
          <w:sz w:val="20"/>
        </w:rPr>
        <w:t>ν</w:t>
      </w:r>
      <w:r w:rsidR="006B3872">
        <w:rPr>
          <w:bCs/>
          <w:sz w:val="20"/>
        </w:rPr>
        <w:t xml:space="preserve"> οποίο </w:t>
      </w:r>
      <w:r w:rsidR="00F40B29" w:rsidRPr="00F85A5A">
        <w:rPr>
          <w:bCs/>
          <w:sz w:val="20"/>
        </w:rPr>
        <w:t>περιλαμβάνεται</w:t>
      </w:r>
      <w:r w:rsidR="009D4EA3" w:rsidRPr="0024614C">
        <w:rPr>
          <w:bCs/>
          <w:sz w:val="20"/>
        </w:rPr>
        <w:t xml:space="preserve"> </w:t>
      </w:r>
      <w:r w:rsidR="0092583E">
        <w:rPr>
          <w:bCs/>
          <w:sz w:val="20"/>
        </w:rPr>
        <w:t xml:space="preserve">η </w:t>
      </w:r>
      <w:r w:rsidR="00496CCE">
        <w:rPr>
          <w:bCs/>
          <w:sz w:val="20"/>
        </w:rPr>
        <w:t>αναλυτική</w:t>
      </w:r>
      <w:r w:rsidR="0092583E">
        <w:rPr>
          <w:bCs/>
          <w:sz w:val="20"/>
        </w:rPr>
        <w:t xml:space="preserve"> πληροφορία </w:t>
      </w:r>
      <w:r w:rsidR="007F5D69">
        <w:rPr>
          <w:bCs/>
          <w:sz w:val="20"/>
        </w:rPr>
        <w:t>για τους</w:t>
      </w:r>
      <w:r w:rsidR="007F5D69" w:rsidRPr="0024614C">
        <w:rPr>
          <w:bCs/>
          <w:sz w:val="20"/>
        </w:rPr>
        <w:t xml:space="preserve"> </w:t>
      </w:r>
      <w:r w:rsidR="009D4EA3" w:rsidRPr="0024614C">
        <w:rPr>
          <w:bCs/>
          <w:sz w:val="20"/>
        </w:rPr>
        <w:t>ΑΠ</w:t>
      </w:r>
      <w:r w:rsidR="00E83979">
        <w:rPr>
          <w:bCs/>
          <w:sz w:val="20"/>
        </w:rPr>
        <w:t xml:space="preserve"> </w:t>
      </w:r>
      <w:r w:rsidR="00A7758B">
        <w:rPr>
          <w:bCs/>
          <w:sz w:val="20"/>
        </w:rPr>
        <w:t>όπου</w:t>
      </w:r>
      <w:r w:rsidR="00161DD7">
        <w:rPr>
          <w:bCs/>
          <w:sz w:val="20"/>
        </w:rPr>
        <w:t xml:space="preserve"> προτείνονται τροποποιήσεις των τιμών στόχων ή</w:t>
      </w:r>
      <w:r w:rsidR="0092583E">
        <w:rPr>
          <w:bCs/>
          <w:sz w:val="20"/>
        </w:rPr>
        <w:t>/και προσθήκες νέων δεικτών</w:t>
      </w:r>
      <w:r w:rsidR="003E4BFB">
        <w:rPr>
          <w:bCs/>
          <w:sz w:val="20"/>
        </w:rPr>
        <w:t xml:space="preserve"> εκροών</w:t>
      </w:r>
      <w:r>
        <w:rPr>
          <w:bCs/>
          <w:sz w:val="20"/>
        </w:rPr>
        <w:t>.</w:t>
      </w:r>
      <w:r w:rsidR="006B3872">
        <w:rPr>
          <w:bCs/>
          <w:sz w:val="20"/>
        </w:rPr>
        <w:t xml:space="preserve"> </w:t>
      </w:r>
    </w:p>
    <w:p w14:paraId="442109B0" w14:textId="476E9544" w:rsidR="008200B5" w:rsidRPr="00207F3E" w:rsidRDefault="008200B5" w:rsidP="009705BA">
      <w:pPr>
        <w:pStyle w:val="1"/>
        <w:tabs>
          <w:tab w:val="clear" w:pos="-360"/>
        </w:tabs>
        <w:spacing w:after="240"/>
        <w:ind w:left="425" w:hanging="425"/>
        <w:rPr>
          <w:sz w:val="22"/>
          <w:szCs w:val="24"/>
          <w:lang w:val="el-GR"/>
        </w:rPr>
      </w:pPr>
      <w:r w:rsidRPr="00207F3E">
        <w:rPr>
          <w:sz w:val="22"/>
          <w:szCs w:val="24"/>
          <w:lang w:val="el-GR"/>
        </w:rPr>
        <w:lastRenderedPageBreak/>
        <w:t xml:space="preserve">Τεκμηρίωση προϋπολογισμού δεικτών εκροών που καθορίζονται στο Π.Ε. ως προς το </w:t>
      </w:r>
      <w:r w:rsidR="00C6470E" w:rsidRPr="00207F3E">
        <w:rPr>
          <w:sz w:val="22"/>
          <w:szCs w:val="24"/>
          <w:lang w:val="el-GR"/>
        </w:rPr>
        <w:t>Α</w:t>
      </w:r>
      <w:r w:rsidRPr="00207F3E">
        <w:rPr>
          <w:sz w:val="22"/>
          <w:szCs w:val="24"/>
          <w:lang w:val="el-GR"/>
        </w:rPr>
        <w:t xml:space="preserve">ρθρο 5(1) του Ε.Κ. 215/2014 </w:t>
      </w:r>
      <w:r w:rsidR="004B29B2" w:rsidRPr="00207F3E">
        <w:rPr>
          <w:sz w:val="22"/>
          <w:szCs w:val="24"/>
          <w:lang w:val="el-GR"/>
        </w:rPr>
        <w:t>(προταση 6ης Αναθεώρησησ)</w:t>
      </w:r>
    </w:p>
    <w:p w14:paraId="7F3B6CDB" w14:textId="5D60879A" w:rsidR="003F64AE" w:rsidRPr="00F85A5A" w:rsidRDefault="0024614C" w:rsidP="000A1D50">
      <w:pPr>
        <w:widowControl w:val="0"/>
        <w:spacing w:before="120" w:after="120"/>
        <w:rPr>
          <w:bCs/>
          <w:sz w:val="20"/>
        </w:rPr>
      </w:pPr>
      <w:r w:rsidRPr="006215B4">
        <w:rPr>
          <w:bCs/>
          <w:sz w:val="20"/>
        </w:rPr>
        <w:t>Στ</w:t>
      </w:r>
      <w:r w:rsidR="00A7758B">
        <w:rPr>
          <w:bCs/>
          <w:sz w:val="20"/>
        </w:rPr>
        <w:t>ο</w:t>
      </w:r>
      <w:r w:rsidR="001B0DF5">
        <w:rPr>
          <w:bCs/>
          <w:sz w:val="20"/>
        </w:rPr>
        <w:t>ν πίνακα που περιλαμβάνεται στο</w:t>
      </w:r>
      <w:r w:rsidRPr="006215B4">
        <w:rPr>
          <w:bCs/>
          <w:sz w:val="20"/>
        </w:rPr>
        <w:t xml:space="preserve"> πρόσθετο έγγραφο «Τεκμηρίωσης του Πλαισίου Επίδοσης του ΕΠ»</w:t>
      </w:r>
      <w:r w:rsidR="00BB11FD" w:rsidRPr="006215B4">
        <w:rPr>
          <w:bCs/>
          <w:sz w:val="20"/>
        </w:rPr>
        <w:t xml:space="preserve"> </w:t>
      </w:r>
      <w:r w:rsidRPr="006215B4">
        <w:rPr>
          <w:bCs/>
          <w:sz w:val="20"/>
        </w:rPr>
        <w:t>επιβεβαιώνεται</w:t>
      </w:r>
      <w:r w:rsidR="008200B5" w:rsidRPr="006215B4">
        <w:rPr>
          <w:bCs/>
          <w:sz w:val="20"/>
        </w:rPr>
        <w:t xml:space="preserve"> ότι οι δείκτες εκροών που περιλαμβάνονται στο Π</w:t>
      </w:r>
      <w:r w:rsidR="00BB11FD" w:rsidRPr="006215B4">
        <w:rPr>
          <w:bCs/>
          <w:sz w:val="20"/>
        </w:rPr>
        <w:t xml:space="preserve">λαίσιο Επίδοσης </w:t>
      </w:r>
      <w:r w:rsidR="008200B5" w:rsidRPr="006215B4">
        <w:rPr>
          <w:bCs/>
          <w:sz w:val="20"/>
        </w:rPr>
        <w:t xml:space="preserve">αντιστοιχούν σε ποσό άνω του 50% του προϋπολογισμού </w:t>
      </w:r>
      <w:r w:rsidR="00BB11FD" w:rsidRPr="006215B4">
        <w:rPr>
          <w:bCs/>
          <w:sz w:val="20"/>
        </w:rPr>
        <w:t>ανά</w:t>
      </w:r>
      <w:r w:rsidR="008200B5" w:rsidRPr="006215B4">
        <w:rPr>
          <w:bCs/>
          <w:sz w:val="20"/>
        </w:rPr>
        <w:t xml:space="preserve"> Άξονα Προτεραιότητας</w:t>
      </w:r>
      <w:r w:rsidR="00BB11FD" w:rsidRPr="006215B4">
        <w:rPr>
          <w:bCs/>
          <w:sz w:val="20"/>
        </w:rPr>
        <w:t>/Κατηγορία Περιφέρειας</w:t>
      </w:r>
      <w:r w:rsidR="008200B5" w:rsidRPr="006215B4">
        <w:rPr>
          <w:bCs/>
          <w:sz w:val="20"/>
        </w:rPr>
        <w:t xml:space="preserve">, όπως </w:t>
      </w:r>
      <w:r w:rsidR="00BB11FD" w:rsidRPr="006215B4">
        <w:rPr>
          <w:bCs/>
          <w:sz w:val="20"/>
        </w:rPr>
        <w:t>αυτοί</w:t>
      </w:r>
      <w:r w:rsidR="008200B5" w:rsidRPr="006215B4">
        <w:rPr>
          <w:bCs/>
          <w:sz w:val="20"/>
        </w:rPr>
        <w:t xml:space="preserve"> διαμορφ</w:t>
      </w:r>
      <w:r w:rsidR="003C3DAE" w:rsidRPr="006215B4">
        <w:rPr>
          <w:bCs/>
          <w:sz w:val="20"/>
        </w:rPr>
        <w:t>ώνον</w:t>
      </w:r>
      <w:r w:rsidR="008200B5" w:rsidRPr="006215B4">
        <w:rPr>
          <w:bCs/>
          <w:sz w:val="20"/>
        </w:rPr>
        <w:t xml:space="preserve">ται με την πρόταση </w:t>
      </w:r>
      <w:r w:rsidR="004B29B2">
        <w:rPr>
          <w:bCs/>
          <w:sz w:val="20"/>
        </w:rPr>
        <w:t>6</w:t>
      </w:r>
      <w:r w:rsidR="004B29B2" w:rsidRPr="004B29B2">
        <w:rPr>
          <w:bCs/>
          <w:sz w:val="20"/>
          <w:vertAlign w:val="superscript"/>
        </w:rPr>
        <w:t>ης</w:t>
      </w:r>
      <w:r w:rsidR="004B29B2">
        <w:rPr>
          <w:bCs/>
          <w:sz w:val="20"/>
        </w:rPr>
        <w:t xml:space="preserve"> </w:t>
      </w:r>
      <w:r w:rsidR="008200B5" w:rsidRPr="00F85A5A">
        <w:rPr>
          <w:bCs/>
          <w:sz w:val="20"/>
        </w:rPr>
        <w:t>Αναθεώρησης</w:t>
      </w:r>
      <w:r w:rsidR="003C3DAE" w:rsidRPr="00F85A5A">
        <w:rPr>
          <w:bCs/>
          <w:sz w:val="20"/>
        </w:rPr>
        <w:t xml:space="preserve"> του ΕΠ-ΥΜΕΠΕΡΑΑ</w:t>
      </w:r>
      <w:r w:rsidR="00813D5B">
        <w:rPr>
          <w:bCs/>
          <w:sz w:val="20"/>
        </w:rPr>
        <w:t>.</w:t>
      </w:r>
    </w:p>
    <w:p w14:paraId="6FFF0D0B" w14:textId="736EEE49" w:rsidR="00AB3CB7" w:rsidRPr="00207F3E" w:rsidRDefault="00AB3CB7" w:rsidP="009705BA">
      <w:pPr>
        <w:pStyle w:val="1"/>
        <w:tabs>
          <w:tab w:val="clear" w:pos="-360"/>
        </w:tabs>
        <w:spacing w:after="240"/>
        <w:ind w:left="425" w:hanging="425"/>
        <w:rPr>
          <w:sz w:val="22"/>
          <w:szCs w:val="24"/>
          <w:lang w:val="el-GR"/>
        </w:rPr>
      </w:pPr>
      <w:r w:rsidRPr="00207F3E">
        <w:rPr>
          <w:sz w:val="22"/>
          <w:szCs w:val="24"/>
          <w:lang w:val="el-GR"/>
        </w:rPr>
        <w:t>Στρατηγικ</w:t>
      </w:r>
      <w:r w:rsidR="005F1A99" w:rsidRPr="00207F3E">
        <w:rPr>
          <w:sz w:val="22"/>
          <w:szCs w:val="24"/>
          <w:lang w:val="el-GR"/>
        </w:rPr>
        <w:t>η</w:t>
      </w:r>
      <w:r w:rsidRPr="00207F3E">
        <w:rPr>
          <w:sz w:val="22"/>
          <w:szCs w:val="24"/>
          <w:lang w:val="el-GR"/>
        </w:rPr>
        <w:t xml:space="preserve"> Περιβαλλοντικ</w:t>
      </w:r>
      <w:r w:rsidR="005F1A99" w:rsidRPr="00207F3E">
        <w:rPr>
          <w:sz w:val="22"/>
          <w:szCs w:val="24"/>
          <w:lang w:val="el-GR"/>
        </w:rPr>
        <w:t>η</w:t>
      </w:r>
      <w:r w:rsidRPr="00207F3E">
        <w:rPr>
          <w:sz w:val="22"/>
          <w:szCs w:val="24"/>
          <w:lang w:val="el-GR"/>
        </w:rPr>
        <w:t xml:space="preserve"> Εκτίμηση</w:t>
      </w:r>
      <w:r w:rsidR="004B29B2" w:rsidRPr="00207F3E">
        <w:rPr>
          <w:sz w:val="22"/>
          <w:szCs w:val="24"/>
          <w:lang w:val="el-GR"/>
        </w:rPr>
        <w:t xml:space="preserve"> (προταση 6ης Αναθεώρησησ)</w:t>
      </w:r>
    </w:p>
    <w:p w14:paraId="56EB08EF" w14:textId="61C1069C" w:rsidR="00B22113" w:rsidRPr="008A210A" w:rsidRDefault="004D6954" w:rsidP="00B22113">
      <w:pPr>
        <w:widowControl w:val="0"/>
        <w:spacing w:before="120" w:after="120"/>
        <w:rPr>
          <w:bCs/>
          <w:sz w:val="20"/>
        </w:rPr>
      </w:pPr>
      <w:r w:rsidRPr="003E450F">
        <w:rPr>
          <w:bCs/>
          <w:sz w:val="20"/>
        </w:rPr>
        <w:t xml:space="preserve">Η εφαρμογή των προβλεπόμενων </w:t>
      </w:r>
      <w:r w:rsidR="00C304E5">
        <w:rPr>
          <w:bCs/>
          <w:sz w:val="20"/>
        </w:rPr>
        <w:t>στις</w:t>
      </w:r>
      <w:r w:rsidRPr="003E450F">
        <w:rPr>
          <w:bCs/>
          <w:sz w:val="20"/>
        </w:rPr>
        <w:t xml:space="preserve"> ΚΥΑ </w:t>
      </w:r>
      <w:r w:rsidRPr="003E450F">
        <w:rPr>
          <w:rFonts w:cs="Arial"/>
          <w:sz w:val="20"/>
          <w:szCs w:val="20"/>
        </w:rPr>
        <w:t>107017/28-8-2006 (ΦΕΚ 1225/Β/5-9-2006)</w:t>
      </w:r>
      <w:r w:rsidR="00C304E5">
        <w:rPr>
          <w:rFonts w:cs="Arial"/>
          <w:sz w:val="20"/>
          <w:szCs w:val="20"/>
        </w:rPr>
        <w:t>,</w:t>
      </w:r>
      <w:r w:rsidRPr="003E450F">
        <w:rPr>
          <w:rFonts w:cs="Arial"/>
          <w:sz w:val="20"/>
          <w:szCs w:val="20"/>
        </w:rPr>
        <w:t xml:space="preserve"> </w:t>
      </w:r>
      <w:r w:rsidR="00C304E5">
        <w:rPr>
          <w:rFonts w:cs="Arial"/>
          <w:sz w:val="20"/>
          <w:szCs w:val="20"/>
        </w:rPr>
        <w:t>όπως έχει τροποποιηθεί και ισχύει, για</w:t>
      </w:r>
      <w:r w:rsidR="003E450F" w:rsidRPr="003E450F">
        <w:rPr>
          <w:rFonts w:cs="Arial"/>
          <w:sz w:val="20"/>
          <w:szCs w:val="20"/>
        </w:rPr>
        <w:t xml:space="preserve"> την προτεινόμενη 6</w:t>
      </w:r>
      <w:r w:rsidR="003E450F" w:rsidRPr="003E450F">
        <w:rPr>
          <w:rFonts w:cs="Arial"/>
          <w:sz w:val="20"/>
          <w:szCs w:val="20"/>
          <w:vertAlign w:val="superscript"/>
        </w:rPr>
        <w:t>η</w:t>
      </w:r>
      <w:r w:rsidR="003E450F" w:rsidRPr="003E450F">
        <w:rPr>
          <w:rFonts w:cs="Arial"/>
          <w:sz w:val="20"/>
          <w:szCs w:val="20"/>
        </w:rPr>
        <w:t xml:space="preserve"> Αναθεώρηση του ΕΠ-ΥΜΕΠΕΡΑΑ πραγματοποιείται </w:t>
      </w:r>
      <w:r w:rsidRPr="003E450F">
        <w:rPr>
          <w:bCs/>
          <w:sz w:val="20"/>
        </w:rPr>
        <w:t xml:space="preserve">με βάση τις κατευθύνσεις που </w:t>
      </w:r>
      <w:r w:rsidR="00FB3521">
        <w:rPr>
          <w:bCs/>
          <w:sz w:val="20"/>
        </w:rPr>
        <w:t>έχουν δοθεί</w:t>
      </w:r>
      <w:r w:rsidRPr="003E450F">
        <w:rPr>
          <w:bCs/>
          <w:sz w:val="20"/>
        </w:rPr>
        <w:t xml:space="preserve"> από την αρμόδια ΔΙ.Π.Α./ΥΠΕΝ</w:t>
      </w:r>
      <w:r w:rsidR="00D70BCD">
        <w:rPr>
          <w:bCs/>
          <w:sz w:val="20"/>
        </w:rPr>
        <w:t xml:space="preserve"> για </w:t>
      </w:r>
      <w:r w:rsidR="00FB3521">
        <w:rPr>
          <w:bCs/>
          <w:sz w:val="20"/>
        </w:rPr>
        <w:t>την εκπόνηση νέας ΣΜΠΕ για το Πρόγραμμα</w:t>
      </w:r>
      <w:r w:rsidR="00D70BCD">
        <w:rPr>
          <w:bCs/>
          <w:sz w:val="20"/>
        </w:rPr>
        <w:t>.</w:t>
      </w:r>
    </w:p>
    <w:p w14:paraId="3CC9BEAE" w14:textId="621EB559" w:rsidR="007C640F" w:rsidRDefault="007C640F" w:rsidP="00C304E5">
      <w:pPr>
        <w:widowControl w:val="0"/>
        <w:spacing w:before="120" w:after="120"/>
        <w:rPr>
          <w:bCs/>
          <w:sz w:val="20"/>
        </w:rPr>
      </w:pPr>
      <w:r>
        <w:rPr>
          <w:bCs/>
          <w:sz w:val="20"/>
        </w:rPr>
        <w:t xml:space="preserve">Η νέα ΣΜΠΕ έχει υποβληθεί στην </w:t>
      </w:r>
      <w:r w:rsidRPr="003E450F">
        <w:rPr>
          <w:bCs/>
          <w:sz w:val="20"/>
        </w:rPr>
        <w:t>ΔΙ.Π.Α./ΥΠΕΝ</w:t>
      </w:r>
      <w:r>
        <w:rPr>
          <w:bCs/>
          <w:sz w:val="20"/>
        </w:rPr>
        <w:t xml:space="preserve"> με το με </w:t>
      </w:r>
      <w:proofErr w:type="spellStart"/>
      <w:r>
        <w:rPr>
          <w:bCs/>
          <w:sz w:val="20"/>
        </w:rPr>
        <w:t>α.π.</w:t>
      </w:r>
      <w:proofErr w:type="spellEnd"/>
      <w:r>
        <w:rPr>
          <w:bCs/>
          <w:sz w:val="20"/>
        </w:rPr>
        <w:t xml:space="preserve"> </w:t>
      </w:r>
      <w:r w:rsidRPr="007C640F">
        <w:rPr>
          <w:bCs/>
          <w:sz w:val="20"/>
        </w:rPr>
        <w:t>ΕΥΔ/ΜΕΤΑΦΟΡΕΣ 4255/29-09-2023</w:t>
      </w:r>
      <w:r>
        <w:rPr>
          <w:bCs/>
          <w:sz w:val="20"/>
        </w:rPr>
        <w:t xml:space="preserve"> σχετικό έγγραφο. Η διαδικασία διαβούλευσης </w:t>
      </w:r>
      <w:r w:rsidR="00C304E5" w:rsidRPr="00C304E5">
        <w:rPr>
          <w:bCs/>
          <w:sz w:val="20"/>
        </w:rPr>
        <w:t>με τις δημόσιες αρχές και με το ενδιαφερόμενο κοινό, η</w:t>
      </w:r>
      <w:r w:rsidR="00C304E5">
        <w:rPr>
          <w:bCs/>
          <w:sz w:val="20"/>
        </w:rPr>
        <w:t xml:space="preserve"> </w:t>
      </w:r>
      <w:r w:rsidR="00C304E5" w:rsidRPr="00C304E5">
        <w:rPr>
          <w:bCs/>
          <w:sz w:val="20"/>
        </w:rPr>
        <w:t>οποία διενεργείται διαδικτυακά,</w:t>
      </w:r>
      <w:r w:rsidR="00C304E5">
        <w:rPr>
          <w:bCs/>
          <w:sz w:val="20"/>
        </w:rPr>
        <w:t xml:space="preserve"> </w:t>
      </w:r>
      <w:r>
        <w:rPr>
          <w:bCs/>
          <w:sz w:val="20"/>
        </w:rPr>
        <w:t>έχει ξεκινήσει με το με α.π.</w:t>
      </w:r>
      <w:r w:rsidR="00C304E5">
        <w:rPr>
          <w:bCs/>
          <w:sz w:val="20"/>
        </w:rPr>
        <w:t>105030/6915/12-10-2023</w:t>
      </w:r>
      <w:r>
        <w:rPr>
          <w:bCs/>
          <w:sz w:val="20"/>
        </w:rPr>
        <w:t xml:space="preserve"> έγγραφο της. </w:t>
      </w:r>
    </w:p>
    <w:p w14:paraId="10135877" w14:textId="248C7DFB" w:rsidR="007C640F" w:rsidRDefault="007C640F" w:rsidP="007C640F">
      <w:pPr>
        <w:widowControl w:val="0"/>
        <w:spacing w:before="120" w:after="120"/>
        <w:rPr>
          <w:bCs/>
          <w:sz w:val="20"/>
        </w:rPr>
      </w:pPr>
      <w:r w:rsidRPr="007C640F">
        <w:rPr>
          <w:bCs/>
          <w:sz w:val="20"/>
        </w:rPr>
        <w:t xml:space="preserve">Ο Φάκελος της ΣΜΠΕ βρίσκεται αναρτημένη, σε μορφή </w:t>
      </w:r>
      <w:proofErr w:type="spellStart"/>
      <w:r w:rsidRPr="007C640F">
        <w:rPr>
          <w:bCs/>
          <w:sz w:val="20"/>
        </w:rPr>
        <w:t>pdf</w:t>
      </w:r>
      <w:proofErr w:type="spellEnd"/>
      <w:r w:rsidRPr="007C640F">
        <w:rPr>
          <w:bCs/>
          <w:sz w:val="20"/>
        </w:rPr>
        <w:t>, στην ιστοσελίδα της ΕΥΔ/ΜΕΤΑΦΟΡΕΣ για το</w:t>
      </w:r>
      <w:r>
        <w:rPr>
          <w:bCs/>
          <w:sz w:val="20"/>
        </w:rPr>
        <w:t xml:space="preserve"> </w:t>
      </w:r>
      <w:r w:rsidRPr="007C640F">
        <w:rPr>
          <w:bCs/>
          <w:sz w:val="20"/>
        </w:rPr>
        <w:t>ΕΠ-ΥΜΕΠΕΡΑΑ και ειδικότερα στο σύνδεσμο:</w:t>
      </w:r>
      <w:r>
        <w:rPr>
          <w:bCs/>
          <w:sz w:val="20"/>
        </w:rPr>
        <w:t xml:space="preserve"> </w:t>
      </w:r>
      <w:r w:rsidRPr="007C640F">
        <w:rPr>
          <w:bCs/>
          <w:sz w:val="20"/>
        </w:rPr>
        <w:t>https://www.ymeperaa.gr/images/SMPE_6th_REVISION.pdf</w:t>
      </w:r>
    </w:p>
    <w:p w14:paraId="1A30031B" w14:textId="77777777" w:rsidR="00B22113" w:rsidRDefault="00B22113">
      <w:pPr>
        <w:rPr>
          <w:bCs/>
          <w:sz w:val="20"/>
        </w:rPr>
      </w:pPr>
      <w:r>
        <w:rPr>
          <w:bCs/>
          <w:sz w:val="20"/>
        </w:rPr>
        <w:br w:type="page"/>
      </w:r>
    </w:p>
    <w:p w14:paraId="6FD1FD51" w14:textId="77777777" w:rsidR="005F1A99" w:rsidRDefault="005F1A99" w:rsidP="005F1A99"/>
    <w:p w14:paraId="4FEB3878" w14:textId="77777777" w:rsidR="00323698" w:rsidRDefault="00323698" w:rsidP="005F1A99"/>
    <w:p w14:paraId="3996C5C1" w14:textId="77777777" w:rsidR="00323698" w:rsidRDefault="00323698" w:rsidP="005F1A99"/>
    <w:p w14:paraId="2E456220" w14:textId="77777777" w:rsidR="00323698" w:rsidRDefault="00323698" w:rsidP="005F1A99"/>
    <w:p w14:paraId="37EE2B87" w14:textId="77777777" w:rsidR="00323698" w:rsidRDefault="00323698" w:rsidP="005F1A99"/>
    <w:p w14:paraId="3370FC35" w14:textId="77777777" w:rsidR="00323698" w:rsidRDefault="00323698" w:rsidP="005F1A99"/>
    <w:p w14:paraId="42FD0B4D" w14:textId="77777777" w:rsidR="005F1A99" w:rsidRDefault="005F1A99" w:rsidP="005F1A99">
      <w:pPr>
        <w:pStyle w:val="1"/>
        <w:numPr>
          <w:ilvl w:val="0"/>
          <w:numId w:val="0"/>
        </w:numPr>
        <w:ind w:left="113"/>
        <w:jc w:val="center"/>
        <w:rPr>
          <w:lang w:val="el-GR"/>
        </w:rPr>
      </w:pPr>
      <w:r w:rsidRPr="005F1A99">
        <w:rPr>
          <w:lang w:val="el-GR"/>
        </w:rPr>
        <w:t>ΠΑΡΑΡΤΗΜΑ</w:t>
      </w:r>
      <w:r w:rsidRPr="00AB3CB7">
        <w:rPr>
          <w:lang w:val="el-GR"/>
        </w:rPr>
        <w:t xml:space="preserve"> Ι</w:t>
      </w:r>
    </w:p>
    <w:p w14:paraId="62AFE26B" w14:textId="77777777" w:rsidR="001B4669" w:rsidRDefault="001B4669" w:rsidP="005767EE">
      <w:pPr>
        <w:jc w:val="center"/>
        <w:rPr>
          <w:b/>
          <w:bCs/>
          <w:lang w:eastAsia="en-US"/>
        </w:rPr>
      </w:pPr>
    </w:p>
    <w:p w14:paraId="57C90EB8" w14:textId="77777777" w:rsidR="003E5481" w:rsidRDefault="003E5481" w:rsidP="003E5481">
      <w:pPr>
        <w:jc w:val="center"/>
        <w:rPr>
          <w:b/>
          <w:bCs/>
          <w:lang w:eastAsia="en-US"/>
        </w:rPr>
      </w:pPr>
      <w:r>
        <w:rPr>
          <w:b/>
          <w:bCs/>
          <w:lang w:eastAsia="en-US"/>
        </w:rPr>
        <w:t xml:space="preserve">Συγκεντρωτικός πίνακας </w:t>
      </w:r>
      <w:r w:rsidRPr="005767EE">
        <w:rPr>
          <w:b/>
          <w:bCs/>
          <w:lang w:eastAsia="en-US"/>
        </w:rPr>
        <w:t>6</w:t>
      </w:r>
      <w:r w:rsidRPr="00EC671A">
        <w:rPr>
          <w:b/>
          <w:bCs/>
          <w:vertAlign w:val="superscript"/>
          <w:lang w:eastAsia="en-US"/>
        </w:rPr>
        <w:t>ης</w:t>
      </w:r>
      <w:r>
        <w:rPr>
          <w:b/>
          <w:bCs/>
          <w:lang w:eastAsia="en-US"/>
        </w:rPr>
        <w:t xml:space="preserve"> Αναθεώρησης </w:t>
      </w:r>
    </w:p>
    <w:p w14:paraId="30343FAA" w14:textId="5BDA10F3" w:rsidR="005767EE" w:rsidRPr="005767EE" w:rsidRDefault="005767EE" w:rsidP="005767EE">
      <w:pPr>
        <w:jc w:val="center"/>
        <w:rPr>
          <w:b/>
          <w:bCs/>
          <w:lang w:eastAsia="en-US"/>
        </w:rPr>
      </w:pPr>
    </w:p>
    <w:p w14:paraId="311930A4" w14:textId="77777777" w:rsidR="0092583E" w:rsidRPr="0092583E" w:rsidRDefault="0092583E" w:rsidP="0092583E">
      <w:pPr>
        <w:rPr>
          <w:lang w:eastAsia="en-US"/>
        </w:rPr>
      </w:pPr>
    </w:p>
    <w:p w14:paraId="7848AF81" w14:textId="77777777" w:rsidR="0092583E" w:rsidRPr="0092583E" w:rsidRDefault="0092583E" w:rsidP="0092583E">
      <w:pPr>
        <w:rPr>
          <w:lang w:eastAsia="en-US"/>
        </w:rPr>
      </w:pPr>
    </w:p>
    <w:p w14:paraId="69DB020C" w14:textId="77777777" w:rsidR="0092583E" w:rsidRPr="0092583E" w:rsidRDefault="0092583E" w:rsidP="0092583E">
      <w:pPr>
        <w:rPr>
          <w:lang w:eastAsia="en-US"/>
        </w:rPr>
      </w:pPr>
    </w:p>
    <w:p w14:paraId="6BDD43A1" w14:textId="77777777" w:rsidR="0092583E" w:rsidRPr="0092583E" w:rsidRDefault="0092583E" w:rsidP="0092583E">
      <w:pPr>
        <w:rPr>
          <w:lang w:eastAsia="en-US"/>
        </w:rPr>
      </w:pPr>
    </w:p>
    <w:p w14:paraId="028073E2" w14:textId="77777777" w:rsidR="0092583E" w:rsidRPr="0092583E" w:rsidRDefault="0092583E" w:rsidP="0092583E">
      <w:pPr>
        <w:rPr>
          <w:lang w:eastAsia="en-US"/>
        </w:rPr>
      </w:pPr>
    </w:p>
    <w:p w14:paraId="7BD6A8A3" w14:textId="77777777" w:rsidR="0092583E" w:rsidRPr="0092583E" w:rsidRDefault="0092583E" w:rsidP="0092583E">
      <w:pPr>
        <w:rPr>
          <w:lang w:eastAsia="en-US"/>
        </w:rPr>
      </w:pPr>
    </w:p>
    <w:p w14:paraId="12BD63E6" w14:textId="77777777" w:rsidR="0092583E" w:rsidRPr="0092583E" w:rsidRDefault="0092583E" w:rsidP="0092583E">
      <w:pPr>
        <w:rPr>
          <w:lang w:eastAsia="en-US"/>
        </w:rPr>
      </w:pPr>
    </w:p>
    <w:p w14:paraId="61A15B79" w14:textId="284CF1BC" w:rsidR="003E450F" w:rsidRDefault="003E450F">
      <w:pPr>
        <w:rPr>
          <w:lang w:eastAsia="en-US"/>
        </w:rPr>
      </w:pPr>
      <w:r>
        <w:rPr>
          <w:lang w:eastAsia="en-US"/>
        </w:rPr>
        <w:br w:type="page"/>
      </w:r>
    </w:p>
    <w:p w14:paraId="4CB392F8" w14:textId="77777777" w:rsidR="003E450F" w:rsidRDefault="003E450F" w:rsidP="003E450F"/>
    <w:p w14:paraId="201A0159" w14:textId="77777777" w:rsidR="003E450F" w:rsidRDefault="003E450F" w:rsidP="003E450F"/>
    <w:p w14:paraId="20B2713A" w14:textId="77777777" w:rsidR="003E450F" w:rsidRDefault="003E450F" w:rsidP="003E450F"/>
    <w:p w14:paraId="78AE72E4" w14:textId="77777777" w:rsidR="003E450F" w:rsidRDefault="003E450F" w:rsidP="003E450F"/>
    <w:p w14:paraId="577A9734" w14:textId="77777777" w:rsidR="003E450F" w:rsidRDefault="003E450F" w:rsidP="003E450F"/>
    <w:p w14:paraId="150781D5" w14:textId="77777777" w:rsidR="003E450F" w:rsidRDefault="003E450F" w:rsidP="003E450F"/>
    <w:p w14:paraId="5C0C76FC" w14:textId="653D7AA2" w:rsidR="003E450F" w:rsidRPr="00323698" w:rsidRDefault="003E450F" w:rsidP="003E450F">
      <w:pPr>
        <w:pStyle w:val="1"/>
        <w:numPr>
          <w:ilvl w:val="0"/>
          <w:numId w:val="0"/>
        </w:numPr>
        <w:ind w:left="113"/>
        <w:jc w:val="center"/>
        <w:rPr>
          <w:lang w:val="el-GR"/>
        </w:rPr>
      </w:pPr>
      <w:r w:rsidRPr="00323698">
        <w:rPr>
          <w:lang w:val="el-GR"/>
        </w:rPr>
        <w:t>ΠΑΡΑΡΤΗΜΑ Ιι</w:t>
      </w:r>
    </w:p>
    <w:p w14:paraId="37793601" w14:textId="77777777" w:rsidR="008B1DD9" w:rsidRPr="00323698" w:rsidRDefault="008B1DD9" w:rsidP="008B1DD9">
      <w:pPr>
        <w:jc w:val="center"/>
        <w:rPr>
          <w:b/>
          <w:bCs/>
          <w:lang w:eastAsia="en-US"/>
        </w:rPr>
      </w:pPr>
    </w:p>
    <w:p w14:paraId="706E6A58" w14:textId="1200C11F" w:rsidR="008B1DD9" w:rsidRDefault="00496CCE" w:rsidP="008B1DD9">
      <w:pPr>
        <w:jc w:val="center"/>
        <w:rPr>
          <w:b/>
          <w:bCs/>
          <w:lang w:eastAsia="en-US"/>
        </w:rPr>
      </w:pPr>
      <w:r w:rsidRPr="00323698">
        <w:rPr>
          <w:b/>
          <w:bCs/>
          <w:lang w:eastAsia="en-US"/>
        </w:rPr>
        <w:t>Σχέδιο Δράσης Σιδηροδρομικών Έργων ανά μήνα</w:t>
      </w:r>
      <w:r w:rsidR="003E5481">
        <w:rPr>
          <w:b/>
          <w:bCs/>
          <w:lang w:eastAsia="en-US"/>
        </w:rPr>
        <w:t xml:space="preserve"> (</w:t>
      </w:r>
      <w:r w:rsidRPr="00323698">
        <w:rPr>
          <w:b/>
          <w:bCs/>
          <w:lang w:eastAsia="en-US"/>
        </w:rPr>
        <w:t>ΑΠ01</w:t>
      </w:r>
      <w:r w:rsidR="003E5481">
        <w:rPr>
          <w:b/>
          <w:bCs/>
          <w:lang w:eastAsia="en-US"/>
        </w:rPr>
        <w:t>)</w:t>
      </w:r>
    </w:p>
    <w:p w14:paraId="2AE2910A" w14:textId="77777777" w:rsidR="0092583E" w:rsidRPr="0092583E" w:rsidRDefault="0092583E" w:rsidP="0092583E">
      <w:pPr>
        <w:rPr>
          <w:lang w:eastAsia="en-US"/>
        </w:rPr>
      </w:pPr>
    </w:p>
    <w:p w14:paraId="3DE9AAA0" w14:textId="77777777" w:rsidR="0092583E" w:rsidRPr="0092583E" w:rsidRDefault="0092583E" w:rsidP="0092583E">
      <w:pPr>
        <w:rPr>
          <w:lang w:eastAsia="en-US"/>
        </w:rPr>
      </w:pPr>
    </w:p>
    <w:p w14:paraId="60959C2A" w14:textId="77777777" w:rsidR="0092583E" w:rsidRPr="0092583E" w:rsidRDefault="0092583E" w:rsidP="0092583E">
      <w:pPr>
        <w:rPr>
          <w:lang w:eastAsia="en-US"/>
        </w:rPr>
      </w:pPr>
    </w:p>
    <w:p w14:paraId="7831A637" w14:textId="77777777" w:rsidR="0092583E" w:rsidRPr="0092583E" w:rsidRDefault="0092583E" w:rsidP="0092583E">
      <w:pPr>
        <w:rPr>
          <w:lang w:eastAsia="en-US"/>
        </w:rPr>
      </w:pPr>
    </w:p>
    <w:p w14:paraId="764CDE10" w14:textId="77777777" w:rsidR="0092583E" w:rsidRPr="0092583E" w:rsidRDefault="0092583E" w:rsidP="0092583E">
      <w:pPr>
        <w:rPr>
          <w:lang w:eastAsia="en-US"/>
        </w:rPr>
      </w:pPr>
    </w:p>
    <w:p w14:paraId="7DA7E029" w14:textId="77777777" w:rsidR="0092583E" w:rsidRPr="0092583E" w:rsidRDefault="0092583E" w:rsidP="0092583E">
      <w:pPr>
        <w:rPr>
          <w:lang w:eastAsia="en-US"/>
        </w:rPr>
      </w:pPr>
    </w:p>
    <w:p w14:paraId="7E81868E" w14:textId="77777777" w:rsidR="0092583E" w:rsidRPr="0092583E" w:rsidRDefault="0092583E" w:rsidP="0092583E">
      <w:pPr>
        <w:rPr>
          <w:lang w:eastAsia="en-US"/>
        </w:rPr>
      </w:pPr>
    </w:p>
    <w:p w14:paraId="78EECD8A" w14:textId="77777777" w:rsidR="0092583E" w:rsidRPr="0092583E" w:rsidRDefault="0092583E" w:rsidP="0092583E">
      <w:pPr>
        <w:rPr>
          <w:lang w:eastAsia="en-US"/>
        </w:rPr>
      </w:pPr>
    </w:p>
    <w:p w14:paraId="2A71FB06" w14:textId="77777777" w:rsidR="0092583E" w:rsidRPr="0092583E" w:rsidRDefault="0092583E" w:rsidP="0092583E">
      <w:pPr>
        <w:rPr>
          <w:lang w:eastAsia="en-US"/>
        </w:rPr>
      </w:pPr>
    </w:p>
    <w:p w14:paraId="338B1BD7" w14:textId="77777777" w:rsidR="0092583E" w:rsidRPr="0092583E" w:rsidRDefault="0092583E" w:rsidP="0092583E">
      <w:pPr>
        <w:rPr>
          <w:lang w:eastAsia="en-US"/>
        </w:rPr>
      </w:pPr>
    </w:p>
    <w:p w14:paraId="7B0F77A7" w14:textId="77777777" w:rsidR="0092583E" w:rsidRPr="0092583E" w:rsidRDefault="0092583E" w:rsidP="0092583E">
      <w:pPr>
        <w:rPr>
          <w:lang w:eastAsia="en-US"/>
        </w:rPr>
      </w:pPr>
    </w:p>
    <w:p w14:paraId="6E386CE5" w14:textId="77777777" w:rsidR="0092583E" w:rsidRPr="0092583E" w:rsidRDefault="0092583E" w:rsidP="0092583E">
      <w:pPr>
        <w:rPr>
          <w:lang w:eastAsia="en-US"/>
        </w:rPr>
      </w:pPr>
    </w:p>
    <w:p w14:paraId="47BFC8FD" w14:textId="77777777" w:rsidR="0092583E" w:rsidRPr="0092583E" w:rsidRDefault="0092583E" w:rsidP="0092583E">
      <w:pPr>
        <w:rPr>
          <w:lang w:eastAsia="en-US"/>
        </w:rPr>
      </w:pPr>
    </w:p>
    <w:p w14:paraId="75B3BD4C" w14:textId="5EC73399" w:rsidR="00496CCE" w:rsidRDefault="00496CCE">
      <w:pPr>
        <w:rPr>
          <w:lang w:eastAsia="en-US"/>
        </w:rPr>
      </w:pPr>
      <w:r>
        <w:rPr>
          <w:lang w:eastAsia="en-US"/>
        </w:rPr>
        <w:br w:type="page"/>
      </w:r>
    </w:p>
    <w:p w14:paraId="527FEB31" w14:textId="77777777" w:rsidR="00496CCE" w:rsidRDefault="00496CCE" w:rsidP="00496CCE"/>
    <w:p w14:paraId="106EAAB8" w14:textId="77777777" w:rsidR="00496CCE" w:rsidRDefault="00496CCE" w:rsidP="00496CCE"/>
    <w:p w14:paraId="00980840" w14:textId="77777777" w:rsidR="00496CCE" w:rsidRDefault="00496CCE" w:rsidP="00496CCE"/>
    <w:p w14:paraId="63812397" w14:textId="77777777" w:rsidR="00496CCE" w:rsidRDefault="00496CCE" w:rsidP="00496CCE"/>
    <w:p w14:paraId="6C3F355D" w14:textId="77777777" w:rsidR="00496CCE" w:rsidRDefault="00496CCE" w:rsidP="00496CCE"/>
    <w:p w14:paraId="4FEF3076" w14:textId="77777777" w:rsidR="00496CCE" w:rsidRDefault="00496CCE" w:rsidP="00496CCE"/>
    <w:p w14:paraId="26230C7D" w14:textId="3057EFC3" w:rsidR="00496CCE" w:rsidRPr="00323698" w:rsidRDefault="00496CCE" w:rsidP="00496CCE">
      <w:pPr>
        <w:pStyle w:val="1"/>
        <w:numPr>
          <w:ilvl w:val="0"/>
          <w:numId w:val="0"/>
        </w:numPr>
        <w:ind w:left="113"/>
        <w:jc w:val="center"/>
        <w:rPr>
          <w:lang w:val="el-GR"/>
        </w:rPr>
      </w:pPr>
      <w:r w:rsidRPr="00323698">
        <w:rPr>
          <w:lang w:val="el-GR"/>
        </w:rPr>
        <w:t>ΠΑΡΑΡΤΗΜΑ ΙιΙ</w:t>
      </w:r>
    </w:p>
    <w:p w14:paraId="29A2E749" w14:textId="77777777" w:rsidR="00496CCE" w:rsidRPr="00323698" w:rsidRDefault="00496CCE" w:rsidP="00496CCE">
      <w:pPr>
        <w:jc w:val="center"/>
        <w:rPr>
          <w:b/>
          <w:bCs/>
          <w:lang w:eastAsia="en-US"/>
        </w:rPr>
      </w:pPr>
    </w:p>
    <w:p w14:paraId="2E677EB2" w14:textId="77777777" w:rsidR="00F33ECD" w:rsidRDefault="00F33ECD" w:rsidP="00F33ECD">
      <w:pPr>
        <w:jc w:val="center"/>
        <w:rPr>
          <w:b/>
          <w:bCs/>
          <w:lang w:eastAsia="en-US"/>
        </w:rPr>
      </w:pPr>
      <w:r>
        <w:rPr>
          <w:b/>
          <w:bCs/>
          <w:lang w:eastAsia="en-US"/>
        </w:rPr>
        <w:t>Έργα διαχείρισης στερεών αποβλήτων</w:t>
      </w:r>
    </w:p>
    <w:p w14:paraId="53743640" w14:textId="77777777" w:rsidR="00F33ECD" w:rsidRDefault="00F33ECD" w:rsidP="00F33ECD">
      <w:pPr>
        <w:spacing w:after="0"/>
        <w:jc w:val="center"/>
        <w:rPr>
          <w:lang w:eastAsia="en-US"/>
        </w:rPr>
      </w:pPr>
    </w:p>
    <w:p w14:paraId="2C5208F2" w14:textId="77777777" w:rsidR="00F33ECD" w:rsidRDefault="00F33ECD" w:rsidP="00F33ECD">
      <w:pPr>
        <w:spacing w:after="0"/>
        <w:jc w:val="center"/>
        <w:rPr>
          <w:lang w:eastAsia="en-US"/>
        </w:rPr>
      </w:pPr>
      <w:r>
        <w:rPr>
          <w:lang w:eastAsia="en-US"/>
        </w:rPr>
        <w:t xml:space="preserve">(Η με </w:t>
      </w:r>
      <w:proofErr w:type="spellStart"/>
      <w:r>
        <w:rPr>
          <w:lang w:eastAsia="en-US"/>
        </w:rPr>
        <w:t>α.π.</w:t>
      </w:r>
      <w:proofErr w:type="spellEnd"/>
      <w:r>
        <w:rPr>
          <w:lang w:eastAsia="en-US"/>
        </w:rPr>
        <w:t xml:space="preserve"> 99971/27-10-2023 απαντητική επιστολή των </w:t>
      </w:r>
    </w:p>
    <w:p w14:paraId="622E01A1" w14:textId="77777777" w:rsidR="00F33ECD" w:rsidRDefault="00F33ECD" w:rsidP="00F33ECD">
      <w:pPr>
        <w:spacing w:after="0"/>
        <w:jc w:val="center"/>
        <w:rPr>
          <w:lang w:eastAsia="en-US"/>
        </w:rPr>
      </w:pPr>
      <w:r>
        <w:rPr>
          <w:lang w:eastAsia="en-US"/>
        </w:rPr>
        <w:t>ΓΓ Επενδύσεων και Ανάπτυξης και ΓΓ Συντονισμού Διαχείρισης Αποβλήτων)</w:t>
      </w:r>
    </w:p>
    <w:p w14:paraId="331F0AE5" w14:textId="58BEE517" w:rsidR="003E5481" w:rsidRDefault="003E5481" w:rsidP="003E5481">
      <w:pPr>
        <w:jc w:val="center"/>
        <w:rPr>
          <w:b/>
          <w:bCs/>
          <w:lang w:eastAsia="en-US"/>
        </w:rPr>
      </w:pPr>
      <w:r>
        <w:rPr>
          <w:b/>
          <w:bCs/>
          <w:highlight w:val="yellow"/>
          <w:lang w:eastAsia="en-US"/>
        </w:rPr>
        <w:t xml:space="preserve"> </w:t>
      </w:r>
    </w:p>
    <w:p w14:paraId="470B34AA" w14:textId="77777777" w:rsidR="00496CCE" w:rsidRPr="0092583E" w:rsidRDefault="00496CCE" w:rsidP="00496CCE">
      <w:pPr>
        <w:rPr>
          <w:lang w:eastAsia="en-US"/>
        </w:rPr>
      </w:pPr>
    </w:p>
    <w:p w14:paraId="13F046E3" w14:textId="77777777" w:rsidR="00496CCE" w:rsidRPr="0092583E" w:rsidRDefault="00496CCE" w:rsidP="00496CCE">
      <w:pPr>
        <w:rPr>
          <w:lang w:eastAsia="en-US"/>
        </w:rPr>
      </w:pPr>
    </w:p>
    <w:p w14:paraId="03DC1FE0" w14:textId="77777777" w:rsidR="00496CCE" w:rsidRPr="0092583E" w:rsidRDefault="00496CCE" w:rsidP="00496CCE">
      <w:pPr>
        <w:rPr>
          <w:lang w:eastAsia="en-US"/>
        </w:rPr>
      </w:pPr>
    </w:p>
    <w:p w14:paraId="2EBF8AB3" w14:textId="77777777" w:rsidR="00496CCE" w:rsidRPr="0092583E" w:rsidRDefault="00496CCE" w:rsidP="00496CCE">
      <w:pPr>
        <w:rPr>
          <w:lang w:eastAsia="en-US"/>
        </w:rPr>
      </w:pPr>
    </w:p>
    <w:p w14:paraId="0538C2F5" w14:textId="77777777" w:rsidR="00496CCE" w:rsidRPr="0092583E" w:rsidRDefault="00496CCE" w:rsidP="00496CCE">
      <w:pPr>
        <w:rPr>
          <w:lang w:eastAsia="en-US"/>
        </w:rPr>
      </w:pPr>
    </w:p>
    <w:p w14:paraId="6D9BE0E1" w14:textId="77777777" w:rsidR="00496CCE" w:rsidRPr="0092583E" w:rsidRDefault="00496CCE" w:rsidP="00496CCE">
      <w:pPr>
        <w:rPr>
          <w:lang w:eastAsia="en-US"/>
        </w:rPr>
      </w:pPr>
    </w:p>
    <w:p w14:paraId="100F1A91" w14:textId="77777777" w:rsidR="00496CCE" w:rsidRPr="0092583E" w:rsidRDefault="00496CCE" w:rsidP="00496CCE">
      <w:pPr>
        <w:rPr>
          <w:lang w:eastAsia="en-US"/>
        </w:rPr>
      </w:pPr>
    </w:p>
    <w:p w14:paraId="2E7AE5D9" w14:textId="77777777" w:rsidR="00496CCE" w:rsidRPr="0092583E" w:rsidRDefault="00496CCE" w:rsidP="00496CCE">
      <w:pPr>
        <w:rPr>
          <w:lang w:eastAsia="en-US"/>
        </w:rPr>
      </w:pPr>
    </w:p>
    <w:p w14:paraId="3BD08003" w14:textId="77777777" w:rsidR="00496CCE" w:rsidRPr="0092583E" w:rsidRDefault="00496CCE" w:rsidP="00496CCE">
      <w:pPr>
        <w:rPr>
          <w:lang w:eastAsia="en-US"/>
        </w:rPr>
      </w:pPr>
    </w:p>
    <w:p w14:paraId="48CBC62F" w14:textId="77777777" w:rsidR="00496CCE" w:rsidRPr="0092583E" w:rsidRDefault="00496CCE" w:rsidP="00496CCE">
      <w:pPr>
        <w:rPr>
          <w:lang w:eastAsia="en-US"/>
        </w:rPr>
      </w:pPr>
    </w:p>
    <w:p w14:paraId="4C7EE3C6" w14:textId="77777777" w:rsidR="00496CCE" w:rsidRPr="0092583E" w:rsidRDefault="00496CCE" w:rsidP="00496CCE">
      <w:pPr>
        <w:rPr>
          <w:lang w:eastAsia="en-US"/>
        </w:rPr>
      </w:pPr>
    </w:p>
    <w:p w14:paraId="3AF4EF95" w14:textId="77777777" w:rsidR="00496CCE" w:rsidRPr="0092583E" w:rsidRDefault="00496CCE" w:rsidP="00496CCE">
      <w:pPr>
        <w:rPr>
          <w:lang w:eastAsia="en-US"/>
        </w:rPr>
      </w:pPr>
    </w:p>
    <w:p w14:paraId="6197F9FF" w14:textId="77777777" w:rsidR="00496CCE" w:rsidRPr="0092583E" w:rsidRDefault="00496CCE" w:rsidP="00496CCE">
      <w:pPr>
        <w:rPr>
          <w:lang w:eastAsia="en-US"/>
        </w:rPr>
      </w:pPr>
    </w:p>
    <w:p w14:paraId="1E5EA7CC" w14:textId="77777777" w:rsidR="00496CCE" w:rsidRPr="00742D61" w:rsidRDefault="00496CCE" w:rsidP="00496CCE">
      <w:pPr>
        <w:tabs>
          <w:tab w:val="left" w:pos="3300"/>
        </w:tabs>
        <w:rPr>
          <w:lang w:eastAsia="en-US"/>
        </w:rPr>
      </w:pPr>
    </w:p>
    <w:p w14:paraId="1B1367C0" w14:textId="0B07250B" w:rsidR="00496CCE" w:rsidRDefault="00496CCE">
      <w:pPr>
        <w:rPr>
          <w:lang w:eastAsia="en-US"/>
        </w:rPr>
      </w:pPr>
      <w:r>
        <w:rPr>
          <w:lang w:eastAsia="en-US"/>
        </w:rPr>
        <w:br w:type="page"/>
      </w:r>
    </w:p>
    <w:p w14:paraId="610FCF6C" w14:textId="77777777" w:rsidR="00496CCE" w:rsidRDefault="00496CCE" w:rsidP="00496CCE"/>
    <w:p w14:paraId="3695576C" w14:textId="77777777" w:rsidR="00496CCE" w:rsidRDefault="00496CCE" w:rsidP="00496CCE"/>
    <w:p w14:paraId="1A47A75F" w14:textId="77777777" w:rsidR="00496CCE" w:rsidRDefault="00496CCE" w:rsidP="00496CCE"/>
    <w:p w14:paraId="49ECB8E2" w14:textId="77777777" w:rsidR="00496CCE" w:rsidRDefault="00496CCE" w:rsidP="00496CCE"/>
    <w:p w14:paraId="197D99FC" w14:textId="77777777" w:rsidR="00496CCE" w:rsidRDefault="00496CCE" w:rsidP="00496CCE"/>
    <w:p w14:paraId="028910E6" w14:textId="77777777" w:rsidR="00496CCE" w:rsidRDefault="00496CCE" w:rsidP="00496CCE"/>
    <w:p w14:paraId="5F59EB72" w14:textId="1FE296F6" w:rsidR="00496CCE" w:rsidRPr="00323698" w:rsidRDefault="00496CCE" w:rsidP="00496CCE">
      <w:pPr>
        <w:pStyle w:val="1"/>
        <w:numPr>
          <w:ilvl w:val="0"/>
          <w:numId w:val="0"/>
        </w:numPr>
        <w:ind w:left="113"/>
        <w:jc w:val="center"/>
        <w:rPr>
          <w:lang w:val="el-GR"/>
        </w:rPr>
      </w:pPr>
      <w:r w:rsidRPr="00323698">
        <w:rPr>
          <w:lang w:val="el-GR"/>
        </w:rPr>
        <w:t>ΠΑΡΑΡΤΗΜΑ Ι</w:t>
      </w:r>
      <w:r w:rsidRPr="00323698">
        <w:rPr>
          <w:lang w:val="en-US"/>
        </w:rPr>
        <w:t>V</w:t>
      </w:r>
    </w:p>
    <w:p w14:paraId="17AA4E7C" w14:textId="77777777" w:rsidR="00496CCE" w:rsidRPr="00323698" w:rsidRDefault="00496CCE" w:rsidP="00496CCE">
      <w:pPr>
        <w:jc w:val="center"/>
        <w:rPr>
          <w:b/>
          <w:bCs/>
          <w:lang w:eastAsia="en-US"/>
        </w:rPr>
      </w:pPr>
    </w:p>
    <w:p w14:paraId="7B919BE6" w14:textId="7AC241F4" w:rsidR="00496CCE" w:rsidRDefault="00813D5B" w:rsidP="00496CCE">
      <w:pPr>
        <w:jc w:val="center"/>
        <w:rPr>
          <w:b/>
          <w:bCs/>
          <w:lang w:eastAsia="en-US"/>
        </w:rPr>
      </w:pPr>
      <w:r w:rsidRPr="00323698">
        <w:rPr>
          <w:b/>
          <w:bCs/>
          <w:lang w:eastAsia="en-US"/>
        </w:rPr>
        <w:t>Έργα διαχείρισης λυμάτων στο</w:t>
      </w:r>
      <w:r w:rsidR="006353ED" w:rsidRPr="00323698">
        <w:rPr>
          <w:b/>
          <w:bCs/>
          <w:lang w:eastAsia="en-US"/>
        </w:rPr>
        <w:t xml:space="preserve"> ΕΠ-ΥΜΕΠΕΡΑΑ: ΑΠ14, 14Β</w:t>
      </w:r>
    </w:p>
    <w:p w14:paraId="1C16B0E1" w14:textId="77777777" w:rsidR="00496CCE" w:rsidRPr="0092583E" w:rsidRDefault="00496CCE" w:rsidP="00496CCE">
      <w:pPr>
        <w:rPr>
          <w:lang w:eastAsia="en-US"/>
        </w:rPr>
      </w:pPr>
    </w:p>
    <w:p w14:paraId="2D8C77FD" w14:textId="77777777" w:rsidR="00496CCE" w:rsidRPr="0092583E" w:rsidRDefault="00496CCE" w:rsidP="00496CCE">
      <w:pPr>
        <w:rPr>
          <w:lang w:eastAsia="en-US"/>
        </w:rPr>
      </w:pPr>
    </w:p>
    <w:p w14:paraId="00E3ECFF" w14:textId="77777777" w:rsidR="00496CCE" w:rsidRPr="0092583E" w:rsidRDefault="00496CCE" w:rsidP="00496CCE">
      <w:pPr>
        <w:rPr>
          <w:lang w:eastAsia="en-US"/>
        </w:rPr>
      </w:pPr>
    </w:p>
    <w:p w14:paraId="43079C12" w14:textId="77777777" w:rsidR="00496CCE" w:rsidRPr="0092583E" w:rsidRDefault="00496CCE" w:rsidP="00496CCE">
      <w:pPr>
        <w:rPr>
          <w:lang w:eastAsia="en-US"/>
        </w:rPr>
      </w:pPr>
    </w:p>
    <w:p w14:paraId="15FB498A" w14:textId="77777777" w:rsidR="00496CCE" w:rsidRPr="0092583E" w:rsidRDefault="00496CCE" w:rsidP="00496CCE">
      <w:pPr>
        <w:rPr>
          <w:lang w:eastAsia="en-US"/>
        </w:rPr>
      </w:pPr>
    </w:p>
    <w:p w14:paraId="644100C2" w14:textId="77777777" w:rsidR="00496CCE" w:rsidRPr="0092583E" w:rsidRDefault="00496CCE" w:rsidP="00496CCE">
      <w:pPr>
        <w:rPr>
          <w:lang w:eastAsia="en-US"/>
        </w:rPr>
      </w:pPr>
    </w:p>
    <w:p w14:paraId="2CC6F336" w14:textId="77777777" w:rsidR="00496CCE" w:rsidRPr="0092583E" w:rsidRDefault="00496CCE" w:rsidP="00496CCE">
      <w:pPr>
        <w:rPr>
          <w:lang w:eastAsia="en-US"/>
        </w:rPr>
      </w:pPr>
    </w:p>
    <w:p w14:paraId="676D2533" w14:textId="77777777" w:rsidR="00496CCE" w:rsidRPr="0092583E" w:rsidRDefault="00496CCE" w:rsidP="00496CCE">
      <w:pPr>
        <w:rPr>
          <w:lang w:eastAsia="en-US"/>
        </w:rPr>
      </w:pPr>
    </w:p>
    <w:p w14:paraId="6138F369" w14:textId="77777777" w:rsidR="00496CCE" w:rsidRPr="0092583E" w:rsidRDefault="00496CCE" w:rsidP="00496CCE">
      <w:pPr>
        <w:rPr>
          <w:lang w:eastAsia="en-US"/>
        </w:rPr>
      </w:pPr>
    </w:p>
    <w:p w14:paraId="60DEF3D6" w14:textId="77777777" w:rsidR="00496CCE" w:rsidRPr="0092583E" w:rsidRDefault="00496CCE" w:rsidP="00496CCE">
      <w:pPr>
        <w:rPr>
          <w:lang w:eastAsia="en-US"/>
        </w:rPr>
      </w:pPr>
    </w:p>
    <w:p w14:paraId="643D39C6" w14:textId="77777777" w:rsidR="00496CCE" w:rsidRPr="0092583E" w:rsidRDefault="00496CCE" w:rsidP="00496CCE">
      <w:pPr>
        <w:rPr>
          <w:lang w:eastAsia="en-US"/>
        </w:rPr>
      </w:pPr>
    </w:p>
    <w:p w14:paraId="1BDE4363" w14:textId="77777777" w:rsidR="00496CCE" w:rsidRPr="0092583E" w:rsidRDefault="00496CCE" w:rsidP="00496CCE">
      <w:pPr>
        <w:rPr>
          <w:lang w:eastAsia="en-US"/>
        </w:rPr>
      </w:pPr>
    </w:p>
    <w:p w14:paraId="38CBFA5E" w14:textId="77777777" w:rsidR="00496CCE" w:rsidRPr="0092583E" w:rsidRDefault="00496CCE" w:rsidP="00496CCE">
      <w:pPr>
        <w:rPr>
          <w:lang w:eastAsia="en-US"/>
        </w:rPr>
      </w:pPr>
    </w:p>
    <w:p w14:paraId="0450B3FB" w14:textId="77777777" w:rsidR="00496CCE" w:rsidRPr="00742D61" w:rsidRDefault="00496CCE" w:rsidP="00496CCE">
      <w:pPr>
        <w:tabs>
          <w:tab w:val="left" w:pos="3300"/>
        </w:tabs>
        <w:rPr>
          <w:lang w:eastAsia="en-US"/>
        </w:rPr>
      </w:pPr>
    </w:p>
    <w:p w14:paraId="271550C5" w14:textId="77777777" w:rsidR="00496CCE" w:rsidRDefault="00496CCE" w:rsidP="00496CCE">
      <w:pPr>
        <w:rPr>
          <w:lang w:eastAsia="en-US"/>
        </w:rPr>
      </w:pPr>
      <w:r>
        <w:rPr>
          <w:lang w:eastAsia="en-US"/>
        </w:rPr>
        <w:br w:type="page"/>
      </w:r>
    </w:p>
    <w:p w14:paraId="58F2CB34" w14:textId="77777777" w:rsidR="006353ED" w:rsidRDefault="006353ED" w:rsidP="006353ED"/>
    <w:p w14:paraId="756A6D05" w14:textId="77777777" w:rsidR="006353ED" w:rsidRDefault="006353ED" w:rsidP="006353ED"/>
    <w:p w14:paraId="0EE53E93" w14:textId="77777777" w:rsidR="006353ED" w:rsidRDefault="006353ED" w:rsidP="006353ED"/>
    <w:p w14:paraId="0B9E344B" w14:textId="77777777" w:rsidR="006353ED" w:rsidRDefault="006353ED" w:rsidP="006353ED"/>
    <w:p w14:paraId="4F48DF23" w14:textId="77777777" w:rsidR="006353ED" w:rsidRDefault="006353ED" w:rsidP="006353ED"/>
    <w:p w14:paraId="39A51CE7" w14:textId="77777777" w:rsidR="006353ED" w:rsidRDefault="006353ED" w:rsidP="006353ED"/>
    <w:p w14:paraId="0E52A5EF" w14:textId="5D8F3373" w:rsidR="006353ED" w:rsidRPr="00323698" w:rsidRDefault="006353ED" w:rsidP="006353ED">
      <w:pPr>
        <w:pStyle w:val="1"/>
        <w:numPr>
          <w:ilvl w:val="0"/>
          <w:numId w:val="0"/>
        </w:numPr>
        <w:ind w:left="113"/>
        <w:jc w:val="center"/>
        <w:rPr>
          <w:lang w:val="el-GR"/>
        </w:rPr>
      </w:pPr>
      <w:r w:rsidRPr="00323698">
        <w:rPr>
          <w:lang w:val="el-GR"/>
        </w:rPr>
        <w:t xml:space="preserve">ΠΑΡΑΡΤΗΜΑ </w:t>
      </w:r>
      <w:r w:rsidRPr="00323698">
        <w:rPr>
          <w:lang w:val="en-US"/>
        </w:rPr>
        <w:t>V</w:t>
      </w:r>
    </w:p>
    <w:p w14:paraId="13B47767" w14:textId="77777777" w:rsidR="006353ED" w:rsidRPr="00323698" w:rsidRDefault="006353ED" w:rsidP="006353ED">
      <w:pPr>
        <w:jc w:val="center"/>
        <w:rPr>
          <w:b/>
          <w:bCs/>
          <w:lang w:eastAsia="en-US"/>
        </w:rPr>
      </w:pPr>
    </w:p>
    <w:p w14:paraId="1E451446" w14:textId="52B81C0A" w:rsidR="006353ED" w:rsidRPr="006353ED" w:rsidRDefault="00813D5B" w:rsidP="006353ED">
      <w:pPr>
        <w:jc w:val="center"/>
        <w:rPr>
          <w:b/>
          <w:bCs/>
          <w:lang w:eastAsia="en-US"/>
        </w:rPr>
      </w:pPr>
      <w:r w:rsidRPr="00323698">
        <w:rPr>
          <w:b/>
          <w:bCs/>
          <w:lang w:eastAsia="en-US"/>
        </w:rPr>
        <w:t xml:space="preserve">Έργα βιοποικιλότητας στο Πρόγραμμα </w:t>
      </w:r>
      <w:r w:rsidR="006353ED" w:rsidRPr="00323698">
        <w:rPr>
          <w:b/>
          <w:bCs/>
          <w:lang w:eastAsia="en-US"/>
        </w:rPr>
        <w:t>ΠΕΚΑ 2021-2027</w:t>
      </w:r>
    </w:p>
    <w:p w14:paraId="5B2773C8" w14:textId="77777777" w:rsidR="006353ED" w:rsidRPr="0092583E" w:rsidRDefault="006353ED" w:rsidP="006353ED">
      <w:pPr>
        <w:rPr>
          <w:lang w:eastAsia="en-US"/>
        </w:rPr>
      </w:pPr>
    </w:p>
    <w:p w14:paraId="13919BE5" w14:textId="77777777" w:rsidR="006353ED" w:rsidRPr="0092583E" w:rsidRDefault="006353ED" w:rsidP="006353ED">
      <w:pPr>
        <w:rPr>
          <w:lang w:eastAsia="en-US"/>
        </w:rPr>
      </w:pPr>
    </w:p>
    <w:p w14:paraId="54166AAB" w14:textId="77777777" w:rsidR="006353ED" w:rsidRPr="0092583E" w:rsidRDefault="006353ED" w:rsidP="006353ED">
      <w:pPr>
        <w:rPr>
          <w:lang w:eastAsia="en-US"/>
        </w:rPr>
      </w:pPr>
    </w:p>
    <w:p w14:paraId="7B071116" w14:textId="77777777" w:rsidR="006353ED" w:rsidRPr="0092583E" w:rsidRDefault="006353ED" w:rsidP="006353ED">
      <w:pPr>
        <w:rPr>
          <w:lang w:eastAsia="en-US"/>
        </w:rPr>
      </w:pPr>
    </w:p>
    <w:p w14:paraId="59277991" w14:textId="77777777" w:rsidR="006353ED" w:rsidRPr="0092583E" w:rsidRDefault="006353ED" w:rsidP="006353ED">
      <w:pPr>
        <w:rPr>
          <w:lang w:eastAsia="en-US"/>
        </w:rPr>
      </w:pPr>
    </w:p>
    <w:p w14:paraId="5A6FA430" w14:textId="77777777" w:rsidR="006353ED" w:rsidRPr="0092583E" w:rsidRDefault="006353ED" w:rsidP="006353ED">
      <w:pPr>
        <w:rPr>
          <w:lang w:eastAsia="en-US"/>
        </w:rPr>
      </w:pPr>
    </w:p>
    <w:p w14:paraId="07FAB097" w14:textId="77777777" w:rsidR="006353ED" w:rsidRPr="0092583E" w:rsidRDefault="006353ED" w:rsidP="006353ED">
      <w:pPr>
        <w:rPr>
          <w:lang w:eastAsia="en-US"/>
        </w:rPr>
      </w:pPr>
    </w:p>
    <w:p w14:paraId="37553A97" w14:textId="77777777" w:rsidR="006353ED" w:rsidRPr="0092583E" w:rsidRDefault="006353ED" w:rsidP="006353ED">
      <w:pPr>
        <w:rPr>
          <w:lang w:eastAsia="en-US"/>
        </w:rPr>
      </w:pPr>
    </w:p>
    <w:p w14:paraId="5BB5935D" w14:textId="77777777" w:rsidR="006353ED" w:rsidRPr="0092583E" w:rsidRDefault="006353ED" w:rsidP="006353ED">
      <w:pPr>
        <w:rPr>
          <w:lang w:eastAsia="en-US"/>
        </w:rPr>
      </w:pPr>
    </w:p>
    <w:p w14:paraId="5FE32ED3" w14:textId="77777777" w:rsidR="006353ED" w:rsidRPr="0092583E" w:rsidRDefault="006353ED" w:rsidP="006353ED">
      <w:pPr>
        <w:rPr>
          <w:lang w:eastAsia="en-US"/>
        </w:rPr>
      </w:pPr>
    </w:p>
    <w:p w14:paraId="29883EE7" w14:textId="77777777" w:rsidR="006353ED" w:rsidRPr="0092583E" w:rsidRDefault="006353ED" w:rsidP="006353ED">
      <w:pPr>
        <w:rPr>
          <w:lang w:eastAsia="en-US"/>
        </w:rPr>
      </w:pPr>
    </w:p>
    <w:p w14:paraId="6AE1ED1F" w14:textId="77777777" w:rsidR="006353ED" w:rsidRPr="0092583E" w:rsidRDefault="006353ED" w:rsidP="006353ED">
      <w:pPr>
        <w:rPr>
          <w:lang w:eastAsia="en-US"/>
        </w:rPr>
      </w:pPr>
    </w:p>
    <w:p w14:paraId="7852A9DB" w14:textId="77777777" w:rsidR="006353ED" w:rsidRPr="00742D61" w:rsidRDefault="006353ED" w:rsidP="006353ED">
      <w:pPr>
        <w:tabs>
          <w:tab w:val="left" w:pos="3300"/>
        </w:tabs>
        <w:rPr>
          <w:lang w:eastAsia="en-US"/>
        </w:rPr>
      </w:pPr>
    </w:p>
    <w:p w14:paraId="164B3078" w14:textId="77777777" w:rsidR="006353ED" w:rsidRDefault="006353ED" w:rsidP="006353ED">
      <w:pPr>
        <w:rPr>
          <w:lang w:eastAsia="en-US"/>
        </w:rPr>
      </w:pPr>
      <w:r>
        <w:rPr>
          <w:lang w:eastAsia="en-US"/>
        </w:rPr>
        <w:br w:type="page"/>
      </w:r>
    </w:p>
    <w:p w14:paraId="5A984A35" w14:textId="77777777" w:rsidR="006353ED" w:rsidRDefault="006353ED" w:rsidP="006353ED"/>
    <w:p w14:paraId="1F63CB37" w14:textId="77777777" w:rsidR="006353ED" w:rsidRDefault="006353ED" w:rsidP="006353ED"/>
    <w:p w14:paraId="5277CF67" w14:textId="77777777" w:rsidR="006353ED" w:rsidRDefault="006353ED" w:rsidP="006353ED"/>
    <w:p w14:paraId="33DD4864" w14:textId="77777777" w:rsidR="00803910" w:rsidRDefault="00803910" w:rsidP="00803910"/>
    <w:p w14:paraId="5B3AB7CD" w14:textId="77777777" w:rsidR="00803910" w:rsidRDefault="00803910" w:rsidP="00803910"/>
    <w:p w14:paraId="76AA2D14" w14:textId="77777777" w:rsidR="00803910" w:rsidRDefault="00803910" w:rsidP="00803910"/>
    <w:p w14:paraId="799050E6" w14:textId="2DA9B0CF" w:rsidR="00803910" w:rsidRPr="006353ED" w:rsidRDefault="00803910" w:rsidP="00803910">
      <w:pPr>
        <w:pStyle w:val="1"/>
        <w:numPr>
          <w:ilvl w:val="0"/>
          <w:numId w:val="0"/>
        </w:numPr>
        <w:ind w:left="113"/>
        <w:jc w:val="center"/>
        <w:rPr>
          <w:lang w:val="el-GR"/>
        </w:rPr>
      </w:pPr>
      <w:r w:rsidRPr="005F1A99">
        <w:rPr>
          <w:lang w:val="el-GR"/>
        </w:rPr>
        <w:t>ΠΑΡΑΡΤΗΜΑ</w:t>
      </w:r>
      <w:r w:rsidRPr="00AB3CB7">
        <w:rPr>
          <w:lang w:val="el-GR"/>
        </w:rPr>
        <w:t xml:space="preserve"> </w:t>
      </w:r>
      <w:r>
        <w:rPr>
          <w:lang w:val="en-US"/>
        </w:rPr>
        <w:t>V</w:t>
      </w:r>
      <w:r>
        <w:rPr>
          <w:lang w:val="el-GR"/>
        </w:rPr>
        <w:t>ι</w:t>
      </w:r>
    </w:p>
    <w:p w14:paraId="307C727B" w14:textId="77777777" w:rsidR="00803910" w:rsidRPr="008B1DD9" w:rsidRDefault="00803910" w:rsidP="00803910">
      <w:pPr>
        <w:jc w:val="center"/>
        <w:rPr>
          <w:b/>
          <w:bCs/>
          <w:lang w:eastAsia="en-US"/>
        </w:rPr>
      </w:pPr>
    </w:p>
    <w:p w14:paraId="314093F4" w14:textId="1AC66000" w:rsidR="00803910" w:rsidRPr="00AD03CD" w:rsidRDefault="00323698" w:rsidP="00803910">
      <w:pPr>
        <w:jc w:val="center"/>
        <w:rPr>
          <w:b/>
          <w:bCs/>
          <w:lang w:eastAsia="en-US"/>
        </w:rPr>
      </w:pPr>
      <w:r>
        <w:rPr>
          <w:b/>
          <w:bCs/>
          <w:lang w:eastAsia="en-US"/>
        </w:rPr>
        <w:t>Εθνικός Σχεδιασμός Διαχείρισης Καταστροφών</w:t>
      </w:r>
    </w:p>
    <w:p w14:paraId="1578C51F" w14:textId="77777777" w:rsidR="00803910" w:rsidRDefault="00803910" w:rsidP="00803910">
      <w:pPr>
        <w:jc w:val="center"/>
        <w:rPr>
          <w:b/>
          <w:bCs/>
          <w:lang w:eastAsia="en-US"/>
        </w:rPr>
      </w:pPr>
    </w:p>
    <w:p w14:paraId="552EE2B1" w14:textId="77777777" w:rsidR="00803910" w:rsidRDefault="00803910" w:rsidP="00803910">
      <w:pPr>
        <w:jc w:val="center"/>
        <w:rPr>
          <w:b/>
          <w:bCs/>
          <w:lang w:eastAsia="en-US"/>
        </w:rPr>
      </w:pPr>
    </w:p>
    <w:p w14:paraId="02BB957E" w14:textId="77777777" w:rsidR="00803910" w:rsidRDefault="00803910" w:rsidP="00803910">
      <w:pPr>
        <w:jc w:val="center"/>
        <w:rPr>
          <w:b/>
          <w:bCs/>
          <w:lang w:eastAsia="en-US"/>
        </w:rPr>
      </w:pPr>
    </w:p>
    <w:p w14:paraId="7162B98B" w14:textId="77777777" w:rsidR="00803910" w:rsidRPr="0092583E" w:rsidRDefault="00803910" w:rsidP="00803910">
      <w:pPr>
        <w:jc w:val="center"/>
        <w:rPr>
          <w:lang w:eastAsia="en-US"/>
        </w:rPr>
      </w:pPr>
    </w:p>
    <w:p w14:paraId="7375013B" w14:textId="77777777" w:rsidR="00803910" w:rsidRPr="0092583E" w:rsidRDefault="00803910" w:rsidP="00803910">
      <w:pPr>
        <w:rPr>
          <w:lang w:eastAsia="en-US"/>
        </w:rPr>
      </w:pPr>
    </w:p>
    <w:p w14:paraId="6ABD2F63" w14:textId="77777777" w:rsidR="00803910" w:rsidRPr="0092583E" w:rsidRDefault="00803910" w:rsidP="00803910">
      <w:pPr>
        <w:rPr>
          <w:lang w:eastAsia="en-US"/>
        </w:rPr>
      </w:pPr>
    </w:p>
    <w:p w14:paraId="76CFEC03" w14:textId="77777777" w:rsidR="00803910" w:rsidRPr="0092583E" w:rsidRDefault="00803910" w:rsidP="00803910">
      <w:pPr>
        <w:rPr>
          <w:lang w:eastAsia="en-US"/>
        </w:rPr>
      </w:pPr>
    </w:p>
    <w:p w14:paraId="219E2361" w14:textId="77777777" w:rsidR="00803910" w:rsidRPr="0092583E" w:rsidRDefault="00803910" w:rsidP="00803910">
      <w:pPr>
        <w:rPr>
          <w:lang w:eastAsia="en-US"/>
        </w:rPr>
      </w:pPr>
    </w:p>
    <w:p w14:paraId="4AC0167B" w14:textId="77777777" w:rsidR="00803910" w:rsidRPr="0092583E" w:rsidRDefault="00803910" w:rsidP="00803910">
      <w:pPr>
        <w:rPr>
          <w:lang w:eastAsia="en-US"/>
        </w:rPr>
      </w:pPr>
    </w:p>
    <w:p w14:paraId="462B4925" w14:textId="77777777" w:rsidR="00803910" w:rsidRPr="0092583E" w:rsidRDefault="00803910" w:rsidP="00803910">
      <w:pPr>
        <w:rPr>
          <w:lang w:eastAsia="en-US"/>
        </w:rPr>
      </w:pPr>
    </w:p>
    <w:p w14:paraId="05A1EFD4" w14:textId="77777777" w:rsidR="00803910" w:rsidRPr="0092583E" w:rsidRDefault="00803910" w:rsidP="00803910">
      <w:pPr>
        <w:rPr>
          <w:lang w:eastAsia="en-US"/>
        </w:rPr>
      </w:pPr>
    </w:p>
    <w:p w14:paraId="307A5442" w14:textId="77777777" w:rsidR="00803910" w:rsidRPr="0092583E" w:rsidRDefault="00803910" w:rsidP="00803910">
      <w:pPr>
        <w:rPr>
          <w:lang w:eastAsia="en-US"/>
        </w:rPr>
      </w:pPr>
    </w:p>
    <w:p w14:paraId="595C74C3" w14:textId="77777777" w:rsidR="006353ED" w:rsidRDefault="006353ED" w:rsidP="006353ED"/>
    <w:p w14:paraId="4AF84E95" w14:textId="77777777" w:rsidR="006353ED" w:rsidRDefault="006353ED" w:rsidP="006353ED"/>
    <w:p w14:paraId="32EB79A1" w14:textId="5EC63E02" w:rsidR="00803910" w:rsidRDefault="00803910">
      <w:r>
        <w:br w:type="page"/>
      </w:r>
    </w:p>
    <w:p w14:paraId="7645CCC8" w14:textId="77777777" w:rsidR="006353ED" w:rsidRDefault="006353ED" w:rsidP="006353ED"/>
    <w:p w14:paraId="3D536099" w14:textId="77777777" w:rsidR="00323698" w:rsidRDefault="00323698" w:rsidP="006353ED"/>
    <w:p w14:paraId="1C8F19CE" w14:textId="77777777" w:rsidR="00323698" w:rsidRDefault="00323698" w:rsidP="006353ED"/>
    <w:p w14:paraId="2A1DBD19" w14:textId="77777777" w:rsidR="00323698" w:rsidRDefault="00323698" w:rsidP="006353ED"/>
    <w:p w14:paraId="6E67DAE3" w14:textId="77777777" w:rsidR="00323698" w:rsidRDefault="00323698" w:rsidP="006353ED"/>
    <w:p w14:paraId="776BCE92" w14:textId="77777777" w:rsidR="00323698" w:rsidRDefault="00323698" w:rsidP="006353ED"/>
    <w:p w14:paraId="0EA5E49E" w14:textId="7E0C5BB4" w:rsidR="006353ED" w:rsidRPr="006353ED" w:rsidRDefault="006353ED" w:rsidP="006353ED">
      <w:pPr>
        <w:pStyle w:val="1"/>
        <w:numPr>
          <w:ilvl w:val="0"/>
          <w:numId w:val="0"/>
        </w:numPr>
        <w:ind w:left="113"/>
        <w:jc w:val="center"/>
        <w:rPr>
          <w:lang w:val="el-GR"/>
        </w:rPr>
      </w:pPr>
      <w:r w:rsidRPr="005F1A99">
        <w:rPr>
          <w:lang w:val="el-GR"/>
        </w:rPr>
        <w:t>ΠΑΡΑΡΤΗΜΑ</w:t>
      </w:r>
      <w:r w:rsidRPr="00AB3CB7">
        <w:rPr>
          <w:lang w:val="el-GR"/>
        </w:rPr>
        <w:t xml:space="preserve"> </w:t>
      </w:r>
      <w:r>
        <w:rPr>
          <w:lang w:val="en-US"/>
        </w:rPr>
        <w:t>V</w:t>
      </w:r>
      <w:r>
        <w:rPr>
          <w:lang w:val="el-GR"/>
        </w:rPr>
        <w:t>ι</w:t>
      </w:r>
      <w:r w:rsidR="00803910">
        <w:rPr>
          <w:lang w:val="el-GR"/>
        </w:rPr>
        <w:t>Ι</w:t>
      </w:r>
    </w:p>
    <w:p w14:paraId="0D402DAF" w14:textId="77777777" w:rsidR="006353ED" w:rsidRPr="008B1DD9" w:rsidRDefault="006353ED" w:rsidP="006353ED">
      <w:pPr>
        <w:jc w:val="center"/>
        <w:rPr>
          <w:b/>
          <w:bCs/>
          <w:lang w:eastAsia="en-US"/>
        </w:rPr>
      </w:pPr>
    </w:p>
    <w:p w14:paraId="4173A9F3" w14:textId="0A080BE7" w:rsidR="00D33080" w:rsidRPr="00AD03CD" w:rsidRDefault="00813D5B" w:rsidP="00F642A6">
      <w:pPr>
        <w:jc w:val="center"/>
        <w:rPr>
          <w:b/>
          <w:bCs/>
          <w:lang w:eastAsia="en-US"/>
        </w:rPr>
      </w:pPr>
      <w:r w:rsidRPr="00F642A6">
        <w:rPr>
          <w:b/>
          <w:bCs/>
          <w:lang w:eastAsia="en-US"/>
        </w:rPr>
        <w:t>Πίνακας αιτιολόγησης των τροποποιήσεων τιμών δεικτών</w:t>
      </w:r>
    </w:p>
    <w:p w14:paraId="2CD43C5A" w14:textId="77777777" w:rsidR="00D33080" w:rsidRDefault="00D33080" w:rsidP="00F642A6">
      <w:pPr>
        <w:jc w:val="center"/>
        <w:rPr>
          <w:b/>
          <w:bCs/>
          <w:lang w:eastAsia="en-US"/>
        </w:rPr>
      </w:pPr>
    </w:p>
    <w:p w14:paraId="03A210BB" w14:textId="77777777" w:rsidR="00D33080" w:rsidRDefault="00D33080" w:rsidP="00F642A6">
      <w:pPr>
        <w:jc w:val="center"/>
        <w:rPr>
          <w:b/>
          <w:bCs/>
          <w:lang w:eastAsia="en-US"/>
        </w:rPr>
      </w:pPr>
    </w:p>
    <w:p w14:paraId="72E28488" w14:textId="77777777" w:rsidR="00D33080" w:rsidRDefault="00D33080" w:rsidP="00F642A6">
      <w:pPr>
        <w:jc w:val="center"/>
        <w:rPr>
          <w:b/>
          <w:bCs/>
          <w:lang w:eastAsia="en-US"/>
        </w:rPr>
      </w:pPr>
    </w:p>
    <w:p w14:paraId="5448E6D1" w14:textId="77777777" w:rsidR="00D33080" w:rsidRPr="0092583E" w:rsidRDefault="00D33080" w:rsidP="00F642A6">
      <w:pPr>
        <w:jc w:val="center"/>
        <w:rPr>
          <w:lang w:eastAsia="en-US"/>
        </w:rPr>
      </w:pPr>
    </w:p>
    <w:p w14:paraId="19BF3096" w14:textId="77777777" w:rsidR="006353ED" w:rsidRPr="0092583E" w:rsidRDefault="006353ED" w:rsidP="006353ED">
      <w:pPr>
        <w:rPr>
          <w:lang w:eastAsia="en-US"/>
        </w:rPr>
      </w:pPr>
    </w:p>
    <w:p w14:paraId="56B7B605" w14:textId="77777777" w:rsidR="006353ED" w:rsidRPr="0092583E" w:rsidRDefault="006353ED" w:rsidP="006353ED">
      <w:pPr>
        <w:rPr>
          <w:lang w:eastAsia="en-US"/>
        </w:rPr>
      </w:pPr>
    </w:p>
    <w:p w14:paraId="60CEBB40" w14:textId="77777777" w:rsidR="006353ED" w:rsidRPr="0092583E" w:rsidRDefault="006353ED" w:rsidP="006353ED">
      <w:pPr>
        <w:rPr>
          <w:lang w:eastAsia="en-US"/>
        </w:rPr>
      </w:pPr>
    </w:p>
    <w:p w14:paraId="75F2737E" w14:textId="77777777" w:rsidR="006353ED" w:rsidRPr="0092583E" w:rsidRDefault="006353ED" w:rsidP="006353ED">
      <w:pPr>
        <w:rPr>
          <w:lang w:eastAsia="en-US"/>
        </w:rPr>
      </w:pPr>
    </w:p>
    <w:p w14:paraId="7145A287" w14:textId="77777777" w:rsidR="006353ED" w:rsidRPr="0092583E" w:rsidRDefault="006353ED" w:rsidP="006353ED">
      <w:pPr>
        <w:rPr>
          <w:lang w:eastAsia="en-US"/>
        </w:rPr>
      </w:pPr>
    </w:p>
    <w:p w14:paraId="17791BB1" w14:textId="77777777" w:rsidR="006353ED" w:rsidRPr="0092583E" w:rsidRDefault="006353ED" w:rsidP="006353ED">
      <w:pPr>
        <w:rPr>
          <w:lang w:eastAsia="en-US"/>
        </w:rPr>
      </w:pPr>
    </w:p>
    <w:p w14:paraId="1C281884" w14:textId="77777777" w:rsidR="006353ED" w:rsidRPr="0092583E" w:rsidRDefault="006353ED" w:rsidP="006353ED">
      <w:pPr>
        <w:rPr>
          <w:lang w:eastAsia="en-US"/>
        </w:rPr>
      </w:pPr>
    </w:p>
    <w:p w14:paraId="494130CE" w14:textId="77777777" w:rsidR="006353ED" w:rsidRPr="0092583E" w:rsidRDefault="006353ED" w:rsidP="006353ED">
      <w:pPr>
        <w:rPr>
          <w:lang w:eastAsia="en-US"/>
        </w:rPr>
      </w:pPr>
    </w:p>
    <w:p w14:paraId="64FA3928" w14:textId="77777777" w:rsidR="006353ED" w:rsidRPr="0092583E" w:rsidRDefault="006353ED" w:rsidP="006353ED">
      <w:pPr>
        <w:rPr>
          <w:lang w:eastAsia="en-US"/>
        </w:rPr>
      </w:pPr>
    </w:p>
    <w:p w14:paraId="6E6FAA11" w14:textId="77777777" w:rsidR="006353ED" w:rsidRPr="0092583E" w:rsidRDefault="006353ED" w:rsidP="006353ED">
      <w:pPr>
        <w:rPr>
          <w:lang w:eastAsia="en-US"/>
        </w:rPr>
      </w:pPr>
    </w:p>
    <w:p w14:paraId="4CDC35A7" w14:textId="77777777" w:rsidR="006353ED" w:rsidRPr="0092583E" w:rsidRDefault="006353ED" w:rsidP="006353ED">
      <w:pPr>
        <w:rPr>
          <w:lang w:eastAsia="en-US"/>
        </w:rPr>
      </w:pPr>
    </w:p>
    <w:p w14:paraId="37031BAA" w14:textId="77777777" w:rsidR="006353ED" w:rsidRPr="00742D61" w:rsidRDefault="006353ED" w:rsidP="006353ED">
      <w:pPr>
        <w:tabs>
          <w:tab w:val="left" w:pos="3300"/>
        </w:tabs>
        <w:rPr>
          <w:lang w:eastAsia="en-US"/>
        </w:rPr>
      </w:pPr>
    </w:p>
    <w:p w14:paraId="2C24C5FA" w14:textId="5173C315" w:rsidR="00591B9B" w:rsidRPr="00742D61" w:rsidRDefault="00591B9B" w:rsidP="00496CCE">
      <w:pPr>
        <w:tabs>
          <w:tab w:val="left" w:pos="3300"/>
        </w:tabs>
        <w:rPr>
          <w:lang w:eastAsia="en-US"/>
        </w:rPr>
      </w:pPr>
    </w:p>
    <w:sectPr w:rsidR="00591B9B" w:rsidRPr="00742D61" w:rsidSect="009705BA">
      <w:footerReference w:type="default" r:id="rId8"/>
      <w:pgSz w:w="11906" w:h="16838" w:code="9"/>
      <w:pgMar w:top="1134" w:right="1133" w:bottom="851" w:left="993" w:header="709"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28F06" w14:textId="77777777" w:rsidR="00FE5B19" w:rsidRDefault="00FE5B19" w:rsidP="003B414D">
      <w:pPr>
        <w:spacing w:after="0"/>
      </w:pPr>
      <w:r>
        <w:separator/>
      </w:r>
    </w:p>
  </w:endnote>
  <w:endnote w:type="continuationSeparator" w:id="0">
    <w:p w14:paraId="53EDB9B5" w14:textId="77777777" w:rsidR="00FE5B19" w:rsidRDefault="00FE5B19" w:rsidP="003B41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1801" w14:textId="77777777" w:rsidR="00F6094B" w:rsidRDefault="00F6094B">
    <w:pPr>
      <w:pStyle w:val="a9"/>
      <w:rPr>
        <w:sz w:val="16"/>
        <w:szCs w:val="16"/>
      </w:rPr>
    </w:pPr>
  </w:p>
  <w:p w14:paraId="0D20D67A" w14:textId="48C14F11" w:rsidR="00F6094B" w:rsidRPr="008D017D" w:rsidRDefault="00F6094B" w:rsidP="00752AD7">
    <w:pPr>
      <w:pStyle w:val="a9"/>
      <w:tabs>
        <w:tab w:val="clear" w:pos="8306"/>
      </w:tabs>
      <w:rPr>
        <w:sz w:val="16"/>
        <w:szCs w:val="16"/>
      </w:rPr>
    </w:pPr>
    <w:r w:rsidRPr="002064F5">
      <w:rPr>
        <w:sz w:val="12"/>
        <w:szCs w:val="12"/>
      </w:rPr>
      <w:tab/>
    </w:r>
    <w:r>
      <w:rPr>
        <w:sz w:val="16"/>
        <w:szCs w:val="16"/>
      </w:rPr>
      <w:tab/>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04301" w14:textId="77777777" w:rsidR="00FE5B19" w:rsidRDefault="00FE5B19" w:rsidP="003B414D">
      <w:pPr>
        <w:spacing w:after="0"/>
      </w:pPr>
      <w:r>
        <w:separator/>
      </w:r>
    </w:p>
  </w:footnote>
  <w:footnote w:type="continuationSeparator" w:id="0">
    <w:p w14:paraId="238A3679" w14:textId="77777777" w:rsidR="00FE5B19" w:rsidRDefault="00FE5B19" w:rsidP="003B414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B9D"/>
    <w:multiLevelType w:val="hybridMultilevel"/>
    <w:tmpl w:val="01322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42AE"/>
    <w:multiLevelType w:val="hybridMultilevel"/>
    <w:tmpl w:val="717AD0E6"/>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 w15:restartNumberingAfterBreak="0">
    <w:nsid w:val="0C4560B4"/>
    <w:multiLevelType w:val="hybridMultilevel"/>
    <w:tmpl w:val="4ECA2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pStyle w:val="Heading4A"/>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036459"/>
    <w:multiLevelType w:val="hybridMultilevel"/>
    <w:tmpl w:val="B4A82044"/>
    <w:lvl w:ilvl="0" w:tplc="0408000D">
      <w:start w:val="1"/>
      <w:numFmt w:val="bullet"/>
      <w:lvlText w:val=""/>
      <w:lvlJc w:val="left"/>
      <w:pPr>
        <w:ind w:left="780" w:hanging="360"/>
      </w:pPr>
      <w:rPr>
        <w:rFonts w:ascii="Wingdings" w:hAnsi="Wingding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15:restartNumberingAfterBreak="0">
    <w:nsid w:val="104029EC"/>
    <w:multiLevelType w:val="hybridMultilevel"/>
    <w:tmpl w:val="6D48DDC8"/>
    <w:lvl w:ilvl="0" w:tplc="04080003">
      <w:start w:val="1"/>
      <w:numFmt w:val="bullet"/>
      <w:lvlText w:val="o"/>
      <w:lvlJc w:val="left"/>
      <w:pPr>
        <w:ind w:left="1146" w:hanging="360"/>
      </w:pPr>
      <w:rPr>
        <w:rFonts w:ascii="Courier New" w:hAnsi="Courier New" w:cs="Courier New"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 w15:restartNumberingAfterBreak="0">
    <w:nsid w:val="1B8323B9"/>
    <w:multiLevelType w:val="hybridMultilevel"/>
    <w:tmpl w:val="05C83DEC"/>
    <w:lvl w:ilvl="0" w:tplc="04080001">
      <w:start w:val="1"/>
      <w:numFmt w:val="bullet"/>
      <w:lvlText w:val=""/>
      <w:lvlJc w:val="left"/>
      <w:pPr>
        <w:ind w:left="720" w:hanging="360"/>
      </w:pPr>
      <w:rPr>
        <w:rFonts w:ascii="Symbol" w:hAnsi="Symbol" w:hint="default"/>
      </w:rPr>
    </w:lvl>
    <w:lvl w:ilvl="1" w:tplc="F85A3686">
      <w:numFmt w:val="bullet"/>
      <w:lvlText w:val="•"/>
      <w:lvlJc w:val="left"/>
      <w:pPr>
        <w:ind w:left="1800" w:hanging="72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276A4F"/>
    <w:multiLevelType w:val="hybridMultilevel"/>
    <w:tmpl w:val="6A72F8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40D2CEC"/>
    <w:multiLevelType w:val="hybridMultilevel"/>
    <w:tmpl w:val="8B9C447C"/>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8" w15:restartNumberingAfterBreak="0">
    <w:nsid w:val="24DE034A"/>
    <w:multiLevelType w:val="hybridMultilevel"/>
    <w:tmpl w:val="037E6D10"/>
    <w:lvl w:ilvl="0" w:tplc="FFFFFFFF">
      <w:start w:val="1"/>
      <w:numFmt w:val="decimal"/>
      <w:lvlText w:val="%1."/>
      <w:lvlJc w:val="left"/>
      <w:pPr>
        <w:ind w:left="720" w:hanging="360"/>
      </w:pPr>
      <w:rPr>
        <w:b w:val="0"/>
        <w:bCs w:val="0"/>
      </w:r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6D0557"/>
    <w:multiLevelType w:val="hybridMultilevel"/>
    <w:tmpl w:val="AEBAC1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32F4DCE"/>
    <w:multiLevelType w:val="hybridMultilevel"/>
    <w:tmpl w:val="9954AB84"/>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E4C005C"/>
    <w:multiLevelType w:val="hybridMultilevel"/>
    <w:tmpl w:val="F7226C58"/>
    <w:lvl w:ilvl="0" w:tplc="0408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F5652B2"/>
    <w:multiLevelType w:val="hybridMultilevel"/>
    <w:tmpl w:val="DFBEFB9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15:restartNumberingAfterBreak="0">
    <w:nsid w:val="506A2EE7"/>
    <w:multiLevelType w:val="hybridMultilevel"/>
    <w:tmpl w:val="B3DA5F0E"/>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15:restartNumberingAfterBreak="0">
    <w:nsid w:val="6D940348"/>
    <w:multiLevelType w:val="hybridMultilevel"/>
    <w:tmpl w:val="037E6D10"/>
    <w:lvl w:ilvl="0" w:tplc="83A4B83A">
      <w:start w:val="1"/>
      <w:numFmt w:val="decimal"/>
      <w:lvlText w:val="%1."/>
      <w:lvlJc w:val="left"/>
      <w:pPr>
        <w:ind w:left="720" w:hanging="360"/>
      </w:pPr>
      <w:rPr>
        <w:b w:val="0"/>
        <w:bCs w:val="0"/>
      </w:rPr>
    </w:lvl>
    <w:lvl w:ilvl="1" w:tplc="0408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6366DD"/>
    <w:multiLevelType w:val="multilevel"/>
    <w:tmpl w:val="19A64F8C"/>
    <w:lvl w:ilvl="0">
      <w:start w:val="1"/>
      <w:numFmt w:val="decimal"/>
      <w:pStyle w:val="1"/>
      <w:lvlText w:val="%1."/>
      <w:lvlJc w:val="left"/>
      <w:pPr>
        <w:tabs>
          <w:tab w:val="num" w:pos="-360"/>
        </w:tabs>
        <w:ind w:left="113" w:hanging="113"/>
      </w:pPr>
      <w:rPr>
        <w:rFonts w:hint="default"/>
        <w:b/>
      </w:rPr>
    </w:lvl>
    <w:lvl w:ilvl="1">
      <w:start w:val="1"/>
      <w:numFmt w:val="decimal"/>
      <w:pStyle w:val="2"/>
      <w:lvlText w:val="%1.%2"/>
      <w:lvlJc w:val="left"/>
      <w:pPr>
        <w:tabs>
          <w:tab w:val="num" w:pos="72"/>
        </w:tabs>
        <w:ind w:left="72" w:hanging="72"/>
      </w:pPr>
      <w:rPr>
        <w:rFonts w:hint="default"/>
      </w:rPr>
    </w:lvl>
    <w:lvl w:ilvl="2">
      <w:start w:val="1"/>
      <w:numFmt w:val="decimal"/>
      <w:pStyle w:val="3"/>
      <w:lvlText w:val="%1.%2.%3"/>
      <w:lvlJc w:val="left"/>
      <w:pPr>
        <w:tabs>
          <w:tab w:val="num" w:pos="1160"/>
        </w:tabs>
        <w:ind w:left="984" w:hanging="984"/>
      </w:pPr>
      <w:rPr>
        <w:rFonts w:hint="default"/>
        <w:lang w:val="el-GR"/>
      </w:rPr>
    </w:lvl>
    <w:lvl w:ilvl="3">
      <w:start w:val="1"/>
      <w:numFmt w:val="decimal"/>
      <w:pStyle w:val="4"/>
      <w:lvlText w:val="%1.%2.%3.%4."/>
      <w:lvlJc w:val="left"/>
      <w:pPr>
        <w:tabs>
          <w:tab w:val="num" w:pos="567"/>
        </w:tabs>
        <w:ind w:left="1008" w:hanging="1008"/>
      </w:pPr>
      <w:rPr>
        <w:rFonts w:hint="default"/>
        <w:lang w:val="el-GR"/>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6" w15:restartNumberingAfterBreak="0">
    <w:nsid w:val="736B256F"/>
    <w:multiLevelType w:val="hybridMultilevel"/>
    <w:tmpl w:val="A84624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FD7391B"/>
    <w:multiLevelType w:val="hybridMultilevel"/>
    <w:tmpl w:val="199832E2"/>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6737824">
    <w:abstractNumId w:val="15"/>
  </w:num>
  <w:num w:numId="2" w16cid:durableId="1598244643">
    <w:abstractNumId w:val="2"/>
  </w:num>
  <w:num w:numId="3" w16cid:durableId="995647714">
    <w:abstractNumId w:val="0"/>
  </w:num>
  <w:num w:numId="4" w16cid:durableId="1401978581">
    <w:abstractNumId w:val="9"/>
  </w:num>
  <w:num w:numId="5" w16cid:durableId="31422167">
    <w:abstractNumId w:val="14"/>
  </w:num>
  <w:num w:numId="6" w16cid:durableId="2128503364">
    <w:abstractNumId w:val="17"/>
  </w:num>
  <w:num w:numId="7" w16cid:durableId="1713534268">
    <w:abstractNumId w:val="10"/>
  </w:num>
  <w:num w:numId="8" w16cid:durableId="891960115">
    <w:abstractNumId w:val="12"/>
  </w:num>
  <w:num w:numId="9" w16cid:durableId="695278083">
    <w:abstractNumId w:val="5"/>
  </w:num>
  <w:num w:numId="10" w16cid:durableId="22437710">
    <w:abstractNumId w:val="11"/>
  </w:num>
  <w:num w:numId="11" w16cid:durableId="1320694588">
    <w:abstractNumId w:val="1"/>
  </w:num>
  <w:num w:numId="12" w16cid:durableId="641469969">
    <w:abstractNumId w:val="7"/>
  </w:num>
  <w:num w:numId="13" w16cid:durableId="762653364">
    <w:abstractNumId w:val="16"/>
  </w:num>
  <w:num w:numId="14" w16cid:durableId="1853257875">
    <w:abstractNumId w:val="8"/>
  </w:num>
  <w:num w:numId="15" w16cid:durableId="217279051">
    <w:abstractNumId w:val="3"/>
  </w:num>
  <w:num w:numId="16" w16cid:durableId="146943693">
    <w:abstractNumId w:val="4"/>
  </w:num>
  <w:num w:numId="17" w16cid:durableId="446314044">
    <w:abstractNumId w:val="13"/>
  </w:num>
  <w:num w:numId="18" w16cid:durableId="1220288821">
    <w:abstractNumId w:val="6"/>
  </w:num>
  <w:num w:numId="19" w16cid:durableId="531265497">
    <w:abstractNumId w:val="15"/>
  </w:num>
  <w:num w:numId="20" w16cid:durableId="182917682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2NDYwNTMzNrE0MTVQ0lEKTi0uzszPAykwqwUAx0qOvCwAAAA="/>
    <w:docVar w:name="LW_DocType" w:val="NORMAL"/>
  </w:docVars>
  <w:rsids>
    <w:rsidRoot w:val="00C5443C"/>
    <w:rsid w:val="00002A4F"/>
    <w:rsid w:val="00002E0B"/>
    <w:rsid w:val="00003D82"/>
    <w:rsid w:val="00003FB6"/>
    <w:rsid w:val="0001030D"/>
    <w:rsid w:val="000153BB"/>
    <w:rsid w:val="0001646D"/>
    <w:rsid w:val="00017F3B"/>
    <w:rsid w:val="000203A7"/>
    <w:rsid w:val="00020463"/>
    <w:rsid w:val="00020716"/>
    <w:rsid w:val="00024AA5"/>
    <w:rsid w:val="00026410"/>
    <w:rsid w:val="0003760D"/>
    <w:rsid w:val="00042C96"/>
    <w:rsid w:val="00045676"/>
    <w:rsid w:val="00046DF7"/>
    <w:rsid w:val="0004770E"/>
    <w:rsid w:val="000507E5"/>
    <w:rsid w:val="00050CF8"/>
    <w:rsid w:val="00051E94"/>
    <w:rsid w:val="00060B89"/>
    <w:rsid w:val="000615A3"/>
    <w:rsid w:val="00074FE6"/>
    <w:rsid w:val="000856AD"/>
    <w:rsid w:val="0009228F"/>
    <w:rsid w:val="00097D95"/>
    <w:rsid w:val="000A1976"/>
    <w:rsid w:val="000A1D50"/>
    <w:rsid w:val="000A37F1"/>
    <w:rsid w:val="000A67CC"/>
    <w:rsid w:val="000B070C"/>
    <w:rsid w:val="000B0DCA"/>
    <w:rsid w:val="000B1589"/>
    <w:rsid w:val="000B571D"/>
    <w:rsid w:val="000B599D"/>
    <w:rsid w:val="000C02B1"/>
    <w:rsid w:val="000C2B7E"/>
    <w:rsid w:val="000C5640"/>
    <w:rsid w:val="000D0DD7"/>
    <w:rsid w:val="000D1013"/>
    <w:rsid w:val="000D51C1"/>
    <w:rsid w:val="000D5822"/>
    <w:rsid w:val="000E1BD7"/>
    <w:rsid w:val="000F2984"/>
    <w:rsid w:val="000F7D22"/>
    <w:rsid w:val="00104A9B"/>
    <w:rsid w:val="00105653"/>
    <w:rsid w:val="00110618"/>
    <w:rsid w:val="001128E3"/>
    <w:rsid w:val="00113272"/>
    <w:rsid w:val="001141E9"/>
    <w:rsid w:val="00117611"/>
    <w:rsid w:val="00120F35"/>
    <w:rsid w:val="001225B4"/>
    <w:rsid w:val="00124FF7"/>
    <w:rsid w:val="00126E92"/>
    <w:rsid w:val="00132865"/>
    <w:rsid w:val="00133315"/>
    <w:rsid w:val="00134C1F"/>
    <w:rsid w:val="00136A72"/>
    <w:rsid w:val="001464A1"/>
    <w:rsid w:val="00146B46"/>
    <w:rsid w:val="00147E35"/>
    <w:rsid w:val="001549C0"/>
    <w:rsid w:val="0015599F"/>
    <w:rsid w:val="00161DD7"/>
    <w:rsid w:val="00161E15"/>
    <w:rsid w:val="001643A3"/>
    <w:rsid w:val="001704DD"/>
    <w:rsid w:val="0017391B"/>
    <w:rsid w:val="0017416E"/>
    <w:rsid w:val="00183EAC"/>
    <w:rsid w:val="001856DB"/>
    <w:rsid w:val="001860D3"/>
    <w:rsid w:val="00186BB2"/>
    <w:rsid w:val="0019159B"/>
    <w:rsid w:val="001A171F"/>
    <w:rsid w:val="001A3056"/>
    <w:rsid w:val="001A562C"/>
    <w:rsid w:val="001A6181"/>
    <w:rsid w:val="001B0DF5"/>
    <w:rsid w:val="001B3031"/>
    <w:rsid w:val="001B4669"/>
    <w:rsid w:val="001B46D2"/>
    <w:rsid w:val="001B6B0F"/>
    <w:rsid w:val="001B7486"/>
    <w:rsid w:val="001C0B4D"/>
    <w:rsid w:val="001C3D7D"/>
    <w:rsid w:val="001C3F77"/>
    <w:rsid w:val="001C7438"/>
    <w:rsid w:val="001D052B"/>
    <w:rsid w:val="001D4FEF"/>
    <w:rsid w:val="001D4FF4"/>
    <w:rsid w:val="001D5F09"/>
    <w:rsid w:val="001E178D"/>
    <w:rsid w:val="001E3648"/>
    <w:rsid w:val="001E40BF"/>
    <w:rsid w:val="001E72FB"/>
    <w:rsid w:val="001E7590"/>
    <w:rsid w:val="001F34C5"/>
    <w:rsid w:val="001F5036"/>
    <w:rsid w:val="002019AC"/>
    <w:rsid w:val="002064F5"/>
    <w:rsid w:val="00206832"/>
    <w:rsid w:val="002068A2"/>
    <w:rsid w:val="00207F3E"/>
    <w:rsid w:val="00211D4D"/>
    <w:rsid w:val="00212D53"/>
    <w:rsid w:val="00216985"/>
    <w:rsid w:val="00223B32"/>
    <w:rsid w:val="00227B30"/>
    <w:rsid w:val="00233872"/>
    <w:rsid w:val="00241673"/>
    <w:rsid w:val="00242D4B"/>
    <w:rsid w:val="0024614C"/>
    <w:rsid w:val="00247377"/>
    <w:rsid w:val="00250111"/>
    <w:rsid w:val="002513E9"/>
    <w:rsid w:val="00251E29"/>
    <w:rsid w:val="00252C86"/>
    <w:rsid w:val="00255B74"/>
    <w:rsid w:val="00256949"/>
    <w:rsid w:val="00261317"/>
    <w:rsid w:val="00264EBA"/>
    <w:rsid w:val="002663D9"/>
    <w:rsid w:val="00271B5B"/>
    <w:rsid w:val="00273840"/>
    <w:rsid w:val="00274F31"/>
    <w:rsid w:val="002775D3"/>
    <w:rsid w:val="002811E7"/>
    <w:rsid w:val="00287306"/>
    <w:rsid w:val="00295232"/>
    <w:rsid w:val="002A01EF"/>
    <w:rsid w:val="002A455E"/>
    <w:rsid w:val="002A4566"/>
    <w:rsid w:val="002A783D"/>
    <w:rsid w:val="002B2503"/>
    <w:rsid w:val="002B363C"/>
    <w:rsid w:val="002C164D"/>
    <w:rsid w:val="002C2EE9"/>
    <w:rsid w:val="002D5C4A"/>
    <w:rsid w:val="002D66CC"/>
    <w:rsid w:val="002E2F69"/>
    <w:rsid w:val="002E5E37"/>
    <w:rsid w:val="002F34F0"/>
    <w:rsid w:val="002F644C"/>
    <w:rsid w:val="0030132E"/>
    <w:rsid w:val="003035CC"/>
    <w:rsid w:val="0030616F"/>
    <w:rsid w:val="00306523"/>
    <w:rsid w:val="0031250C"/>
    <w:rsid w:val="0032193C"/>
    <w:rsid w:val="003229DF"/>
    <w:rsid w:val="00323612"/>
    <w:rsid w:val="00323698"/>
    <w:rsid w:val="00324AEA"/>
    <w:rsid w:val="00324EC7"/>
    <w:rsid w:val="00333008"/>
    <w:rsid w:val="0033602D"/>
    <w:rsid w:val="00340DF8"/>
    <w:rsid w:val="00343542"/>
    <w:rsid w:val="00346899"/>
    <w:rsid w:val="0035359B"/>
    <w:rsid w:val="00356E04"/>
    <w:rsid w:val="00357460"/>
    <w:rsid w:val="00357909"/>
    <w:rsid w:val="00362810"/>
    <w:rsid w:val="00365F58"/>
    <w:rsid w:val="00366B1F"/>
    <w:rsid w:val="00366FCA"/>
    <w:rsid w:val="003674F8"/>
    <w:rsid w:val="00371BBD"/>
    <w:rsid w:val="00372E66"/>
    <w:rsid w:val="003749E0"/>
    <w:rsid w:val="0037504D"/>
    <w:rsid w:val="00375AEB"/>
    <w:rsid w:val="003768DC"/>
    <w:rsid w:val="00383467"/>
    <w:rsid w:val="003925AD"/>
    <w:rsid w:val="0039306D"/>
    <w:rsid w:val="003957D3"/>
    <w:rsid w:val="00396067"/>
    <w:rsid w:val="003A08E7"/>
    <w:rsid w:val="003A1F8F"/>
    <w:rsid w:val="003A3E49"/>
    <w:rsid w:val="003A434B"/>
    <w:rsid w:val="003A4459"/>
    <w:rsid w:val="003A5B4F"/>
    <w:rsid w:val="003B2994"/>
    <w:rsid w:val="003B414D"/>
    <w:rsid w:val="003B67CB"/>
    <w:rsid w:val="003C070A"/>
    <w:rsid w:val="003C08B1"/>
    <w:rsid w:val="003C3DAE"/>
    <w:rsid w:val="003D0E58"/>
    <w:rsid w:val="003D15BB"/>
    <w:rsid w:val="003D323B"/>
    <w:rsid w:val="003D649E"/>
    <w:rsid w:val="003D6A7C"/>
    <w:rsid w:val="003D7658"/>
    <w:rsid w:val="003D7765"/>
    <w:rsid w:val="003D7FDC"/>
    <w:rsid w:val="003E1CCE"/>
    <w:rsid w:val="003E450F"/>
    <w:rsid w:val="003E464E"/>
    <w:rsid w:val="003E4BFB"/>
    <w:rsid w:val="003E5481"/>
    <w:rsid w:val="003E58AC"/>
    <w:rsid w:val="003E5A5C"/>
    <w:rsid w:val="003F3519"/>
    <w:rsid w:val="003F3AAE"/>
    <w:rsid w:val="003F447D"/>
    <w:rsid w:val="003F64AE"/>
    <w:rsid w:val="003F6AF4"/>
    <w:rsid w:val="003F6E3F"/>
    <w:rsid w:val="003F7669"/>
    <w:rsid w:val="003F7E86"/>
    <w:rsid w:val="00400780"/>
    <w:rsid w:val="00400F13"/>
    <w:rsid w:val="004025AD"/>
    <w:rsid w:val="00404CB1"/>
    <w:rsid w:val="00412ABB"/>
    <w:rsid w:val="00414B29"/>
    <w:rsid w:val="00416076"/>
    <w:rsid w:val="00416AFF"/>
    <w:rsid w:val="004201DD"/>
    <w:rsid w:val="0042438A"/>
    <w:rsid w:val="00425589"/>
    <w:rsid w:val="00425811"/>
    <w:rsid w:val="00431E4F"/>
    <w:rsid w:val="00432FEB"/>
    <w:rsid w:val="00434946"/>
    <w:rsid w:val="00434F47"/>
    <w:rsid w:val="00435449"/>
    <w:rsid w:val="0043629A"/>
    <w:rsid w:val="00443C10"/>
    <w:rsid w:val="00447BED"/>
    <w:rsid w:val="00450AE6"/>
    <w:rsid w:val="00454324"/>
    <w:rsid w:val="00454E38"/>
    <w:rsid w:val="0046124C"/>
    <w:rsid w:val="004679BB"/>
    <w:rsid w:val="0047258A"/>
    <w:rsid w:val="004767C9"/>
    <w:rsid w:val="00476C5F"/>
    <w:rsid w:val="00477AFE"/>
    <w:rsid w:val="004825B8"/>
    <w:rsid w:val="00484AFA"/>
    <w:rsid w:val="00492660"/>
    <w:rsid w:val="00495949"/>
    <w:rsid w:val="00496CCE"/>
    <w:rsid w:val="004A4257"/>
    <w:rsid w:val="004A527D"/>
    <w:rsid w:val="004A5EA2"/>
    <w:rsid w:val="004B2192"/>
    <w:rsid w:val="004B21EB"/>
    <w:rsid w:val="004B29B2"/>
    <w:rsid w:val="004B3A26"/>
    <w:rsid w:val="004B6E9D"/>
    <w:rsid w:val="004B7617"/>
    <w:rsid w:val="004C03D9"/>
    <w:rsid w:val="004C6E63"/>
    <w:rsid w:val="004D1992"/>
    <w:rsid w:val="004D2956"/>
    <w:rsid w:val="004D2DC3"/>
    <w:rsid w:val="004D2FC8"/>
    <w:rsid w:val="004D5175"/>
    <w:rsid w:val="004D5825"/>
    <w:rsid w:val="004D6954"/>
    <w:rsid w:val="004E3F93"/>
    <w:rsid w:val="004E5AEF"/>
    <w:rsid w:val="004F1C02"/>
    <w:rsid w:val="005035A7"/>
    <w:rsid w:val="00503D79"/>
    <w:rsid w:val="00520994"/>
    <w:rsid w:val="005269C4"/>
    <w:rsid w:val="00526E52"/>
    <w:rsid w:val="0053265B"/>
    <w:rsid w:val="00540010"/>
    <w:rsid w:val="00541147"/>
    <w:rsid w:val="005415F6"/>
    <w:rsid w:val="00542013"/>
    <w:rsid w:val="0055113F"/>
    <w:rsid w:val="00552589"/>
    <w:rsid w:val="005545C4"/>
    <w:rsid w:val="00555C21"/>
    <w:rsid w:val="00557E14"/>
    <w:rsid w:val="00563B0E"/>
    <w:rsid w:val="00565117"/>
    <w:rsid w:val="00570D1B"/>
    <w:rsid w:val="005762C8"/>
    <w:rsid w:val="005767EE"/>
    <w:rsid w:val="005770F8"/>
    <w:rsid w:val="00577DB2"/>
    <w:rsid w:val="005821B7"/>
    <w:rsid w:val="0058235A"/>
    <w:rsid w:val="00582AA6"/>
    <w:rsid w:val="00582F87"/>
    <w:rsid w:val="00585A35"/>
    <w:rsid w:val="00590F6B"/>
    <w:rsid w:val="00591B9B"/>
    <w:rsid w:val="005A19A7"/>
    <w:rsid w:val="005A391B"/>
    <w:rsid w:val="005A7425"/>
    <w:rsid w:val="005B5318"/>
    <w:rsid w:val="005B63BD"/>
    <w:rsid w:val="005C2916"/>
    <w:rsid w:val="005C6F77"/>
    <w:rsid w:val="005D0419"/>
    <w:rsid w:val="005D2CE3"/>
    <w:rsid w:val="005D5F94"/>
    <w:rsid w:val="005E3AE6"/>
    <w:rsid w:val="005E4A63"/>
    <w:rsid w:val="005E6FE5"/>
    <w:rsid w:val="005F1A99"/>
    <w:rsid w:val="005F1C51"/>
    <w:rsid w:val="005F3D31"/>
    <w:rsid w:val="005F56F3"/>
    <w:rsid w:val="005F6166"/>
    <w:rsid w:val="006014AF"/>
    <w:rsid w:val="00607D98"/>
    <w:rsid w:val="0061175C"/>
    <w:rsid w:val="00613B9B"/>
    <w:rsid w:val="00615764"/>
    <w:rsid w:val="006215B4"/>
    <w:rsid w:val="00627450"/>
    <w:rsid w:val="006302D3"/>
    <w:rsid w:val="00631683"/>
    <w:rsid w:val="006353ED"/>
    <w:rsid w:val="00636930"/>
    <w:rsid w:val="0064002F"/>
    <w:rsid w:val="006413AB"/>
    <w:rsid w:val="006424DE"/>
    <w:rsid w:val="0064581F"/>
    <w:rsid w:val="00647593"/>
    <w:rsid w:val="00657FA0"/>
    <w:rsid w:val="00661CC0"/>
    <w:rsid w:val="00661F3B"/>
    <w:rsid w:val="00665737"/>
    <w:rsid w:val="006761F3"/>
    <w:rsid w:val="0067666E"/>
    <w:rsid w:val="006830BF"/>
    <w:rsid w:val="006848A5"/>
    <w:rsid w:val="0068534C"/>
    <w:rsid w:val="006902C3"/>
    <w:rsid w:val="00690DCA"/>
    <w:rsid w:val="00693393"/>
    <w:rsid w:val="00696B8B"/>
    <w:rsid w:val="006A208B"/>
    <w:rsid w:val="006A55DA"/>
    <w:rsid w:val="006A5787"/>
    <w:rsid w:val="006A6024"/>
    <w:rsid w:val="006A6BD5"/>
    <w:rsid w:val="006A7C31"/>
    <w:rsid w:val="006B2688"/>
    <w:rsid w:val="006B303E"/>
    <w:rsid w:val="006B3872"/>
    <w:rsid w:val="006B4B23"/>
    <w:rsid w:val="006C2445"/>
    <w:rsid w:val="006C2C26"/>
    <w:rsid w:val="006D063B"/>
    <w:rsid w:val="006D4337"/>
    <w:rsid w:val="006D5C1E"/>
    <w:rsid w:val="006E14B7"/>
    <w:rsid w:val="006E2AF6"/>
    <w:rsid w:val="006E5041"/>
    <w:rsid w:val="006E5691"/>
    <w:rsid w:val="006E61D9"/>
    <w:rsid w:val="006F0955"/>
    <w:rsid w:val="006F576D"/>
    <w:rsid w:val="00702BC7"/>
    <w:rsid w:val="00702C81"/>
    <w:rsid w:val="007045D3"/>
    <w:rsid w:val="00706337"/>
    <w:rsid w:val="00722A54"/>
    <w:rsid w:val="00724A7C"/>
    <w:rsid w:val="00725DE1"/>
    <w:rsid w:val="00730452"/>
    <w:rsid w:val="007324E8"/>
    <w:rsid w:val="00734426"/>
    <w:rsid w:val="0073652E"/>
    <w:rsid w:val="00737C6D"/>
    <w:rsid w:val="00740323"/>
    <w:rsid w:val="00742D61"/>
    <w:rsid w:val="007446B6"/>
    <w:rsid w:val="00751362"/>
    <w:rsid w:val="00752AD7"/>
    <w:rsid w:val="0075465B"/>
    <w:rsid w:val="00754D21"/>
    <w:rsid w:val="00755B82"/>
    <w:rsid w:val="00757A4C"/>
    <w:rsid w:val="00762D69"/>
    <w:rsid w:val="00763C7F"/>
    <w:rsid w:val="00763FF2"/>
    <w:rsid w:val="00767CA0"/>
    <w:rsid w:val="0077228F"/>
    <w:rsid w:val="00776802"/>
    <w:rsid w:val="00776823"/>
    <w:rsid w:val="007815A1"/>
    <w:rsid w:val="00787551"/>
    <w:rsid w:val="00793F5D"/>
    <w:rsid w:val="00794458"/>
    <w:rsid w:val="00796008"/>
    <w:rsid w:val="0079666E"/>
    <w:rsid w:val="007A7B43"/>
    <w:rsid w:val="007B1E47"/>
    <w:rsid w:val="007B30A3"/>
    <w:rsid w:val="007B3158"/>
    <w:rsid w:val="007B64F3"/>
    <w:rsid w:val="007C41EC"/>
    <w:rsid w:val="007C4A98"/>
    <w:rsid w:val="007C640F"/>
    <w:rsid w:val="007D33CB"/>
    <w:rsid w:val="007E1D7A"/>
    <w:rsid w:val="007E488E"/>
    <w:rsid w:val="007F21E6"/>
    <w:rsid w:val="007F3799"/>
    <w:rsid w:val="007F3AE9"/>
    <w:rsid w:val="007F5D69"/>
    <w:rsid w:val="00803910"/>
    <w:rsid w:val="00804D4C"/>
    <w:rsid w:val="008057E4"/>
    <w:rsid w:val="00811AFB"/>
    <w:rsid w:val="00811DAB"/>
    <w:rsid w:val="00813D5B"/>
    <w:rsid w:val="008200B5"/>
    <w:rsid w:val="008243C2"/>
    <w:rsid w:val="008376CB"/>
    <w:rsid w:val="008406DB"/>
    <w:rsid w:val="00842598"/>
    <w:rsid w:val="00842B62"/>
    <w:rsid w:val="00845386"/>
    <w:rsid w:val="008456FE"/>
    <w:rsid w:val="008467F3"/>
    <w:rsid w:val="00847A40"/>
    <w:rsid w:val="00850E8F"/>
    <w:rsid w:val="00852BAF"/>
    <w:rsid w:val="00857FED"/>
    <w:rsid w:val="00864FD4"/>
    <w:rsid w:val="00865DF5"/>
    <w:rsid w:val="00867869"/>
    <w:rsid w:val="0087750A"/>
    <w:rsid w:val="00882316"/>
    <w:rsid w:val="008836E9"/>
    <w:rsid w:val="00883DF7"/>
    <w:rsid w:val="0088509E"/>
    <w:rsid w:val="008913E2"/>
    <w:rsid w:val="00896F82"/>
    <w:rsid w:val="00897DB1"/>
    <w:rsid w:val="008A07B1"/>
    <w:rsid w:val="008A210A"/>
    <w:rsid w:val="008A33A0"/>
    <w:rsid w:val="008A38EA"/>
    <w:rsid w:val="008A577C"/>
    <w:rsid w:val="008A75F8"/>
    <w:rsid w:val="008A765E"/>
    <w:rsid w:val="008B1DD9"/>
    <w:rsid w:val="008B323D"/>
    <w:rsid w:val="008B4BB1"/>
    <w:rsid w:val="008B53CA"/>
    <w:rsid w:val="008B7D8C"/>
    <w:rsid w:val="008B7F09"/>
    <w:rsid w:val="008C3E7C"/>
    <w:rsid w:val="008C7E3C"/>
    <w:rsid w:val="008D017D"/>
    <w:rsid w:val="008D0497"/>
    <w:rsid w:val="008D1BC3"/>
    <w:rsid w:val="008D3FDA"/>
    <w:rsid w:val="008D6B98"/>
    <w:rsid w:val="008E21FA"/>
    <w:rsid w:val="008E5B45"/>
    <w:rsid w:val="008E6C99"/>
    <w:rsid w:val="008F241A"/>
    <w:rsid w:val="008F30DE"/>
    <w:rsid w:val="008F4D39"/>
    <w:rsid w:val="00906291"/>
    <w:rsid w:val="0092457B"/>
    <w:rsid w:val="00925022"/>
    <w:rsid w:val="0092583E"/>
    <w:rsid w:val="009303C1"/>
    <w:rsid w:val="009332ED"/>
    <w:rsid w:val="00934AB4"/>
    <w:rsid w:val="0094060D"/>
    <w:rsid w:val="009417B3"/>
    <w:rsid w:val="00942867"/>
    <w:rsid w:val="00947A36"/>
    <w:rsid w:val="00952CDA"/>
    <w:rsid w:val="00953847"/>
    <w:rsid w:val="00954671"/>
    <w:rsid w:val="00955144"/>
    <w:rsid w:val="00956ECE"/>
    <w:rsid w:val="00957E0F"/>
    <w:rsid w:val="0096344D"/>
    <w:rsid w:val="00963D76"/>
    <w:rsid w:val="009705BA"/>
    <w:rsid w:val="0097379C"/>
    <w:rsid w:val="00977486"/>
    <w:rsid w:val="00981E5F"/>
    <w:rsid w:val="00984B86"/>
    <w:rsid w:val="00993893"/>
    <w:rsid w:val="00994D9D"/>
    <w:rsid w:val="00995231"/>
    <w:rsid w:val="009A0D5C"/>
    <w:rsid w:val="009B1D40"/>
    <w:rsid w:val="009B21EE"/>
    <w:rsid w:val="009C521E"/>
    <w:rsid w:val="009D4EA3"/>
    <w:rsid w:val="009D517C"/>
    <w:rsid w:val="009D5F2E"/>
    <w:rsid w:val="009E1EF5"/>
    <w:rsid w:val="009F0A09"/>
    <w:rsid w:val="009F4883"/>
    <w:rsid w:val="009F563E"/>
    <w:rsid w:val="009F6F5A"/>
    <w:rsid w:val="009F7BFF"/>
    <w:rsid w:val="00A0555B"/>
    <w:rsid w:val="00A056AA"/>
    <w:rsid w:val="00A05DE9"/>
    <w:rsid w:val="00A065BB"/>
    <w:rsid w:val="00A06D7B"/>
    <w:rsid w:val="00A07C22"/>
    <w:rsid w:val="00A07E07"/>
    <w:rsid w:val="00A11BEC"/>
    <w:rsid w:val="00A1667F"/>
    <w:rsid w:val="00A22892"/>
    <w:rsid w:val="00A2338D"/>
    <w:rsid w:val="00A24134"/>
    <w:rsid w:val="00A24D64"/>
    <w:rsid w:val="00A26676"/>
    <w:rsid w:val="00A30FE9"/>
    <w:rsid w:val="00A42530"/>
    <w:rsid w:val="00A60BDD"/>
    <w:rsid w:val="00A62411"/>
    <w:rsid w:val="00A63B03"/>
    <w:rsid w:val="00A658B1"/>
    <w:rsid w:val="00A65DA0"/>
    <w:rsid w:val="00A701BE"/>
    <w:rsid w:val="00A71E11"/>
    <w:rsid w:val="00A7758B"/>
    <w:rsid w:val="00A77672"/>
    <w:rsid w:val="00A80436"/>
    <w:rsid w:val="00A82335"/>
    <w:rsid w:val="00A827EE"/>
    <w:rsid w:val="00A8764B"/>
    <w:rsid w:val="00A90484"/>
    <w:rsid w:val="00A95FC3"/>
    <w:rsid w:val="00AA2237"/>
    <w:rsid w:val="00AB187F"/>
    <w:rsid w:val="00AB2317"/>
    <w:rsid w:val="00AB3CB7"/>
    <w:rsid w:val="00AB509A"/>
    <w:rsid w:val="00AB6C80"/>
    <w:rsid w:val="00AB70B0"/>
    <w:rsid w:val="00AC05FC"/>
    <w:rsid w:val="00AC29B6"/>
    <w:rsid w:val="00AC74B7"/>
    <w:rsid w:val="00AD03CD"/>
    <w:rsid w:val="00AD098A"/>
    <w:rsid w:val="00AD1C0C"/>
    <w:rsid w:val="00AD6D18"/>
    <w:rsid w:val="00AD6E39"/>
    <w:rsid w:val="00AE5321"/>
    <w:rsid w:val="00AE5A74"/>
    <w:rsid w:val="00AE5E7B"/>
    <w:rsid w:val="00AF7D0C"/>
    <w:rsid w:val="00B01358"/>
    <w:rsid w:val="00B0614C"/>
    <w:rsid w:val="00B1042A"/>
    <w:rsid w:val="00B15F4A"/>
    <w:rsid w:val="00B211E4"/>
    <w:rsid w:val="00B22113"/>
    <w:rsid w:val="00B229C7"/>
    <w:rsid w:val="00B240B5"/>
    <w:rsid w:val="00B30B09"/>
    <w:rsid w:val="00B31BC8"/>
    <w:rsid w:val="00B32799"/>
    <w:rsid w:val="00B359B5"/>
    <w:rsid w:val="00B35E2F"/>
    <w:rsid w:val="00B42DF8"/>
    <w:rsid w:val="00B450B8"/>
    <w:rsid w:val="00B51FAA"/>
    <w:rsid w:val="00B520C7"/>
    <w:rsid w:val="00B53FAD"/>
    <w:rsid w:val="00B65002"/>
    <w:rsid w:val="00B7218C"/>
    <w:rsid w:val="00B73C50"/>
    <w:rsid w:val="00B76519"/>
    <w:rsid w:val="00B7720C"/>
    <w:rsid w:val="00B828B5"/>
    <w:rsid w:val="00B83550"/>
    <w:rsid w:val="00B90FD0"/>
    <w:rsid w:val="00B9119B"/>
    <w:rsid w:val="00B93BE1"/>
    <w:rsid w:val="00BA02FC"/>
    <w:rsid w:val="00BA100C"/>
    <w:rsid w:val="00BA1AEE"/>
    <w:rsid w:val="00BA21CE"/>
    <w:rsid w:val="00BA645C"/>
    <w:rsid w:val="00BA715E"/>
    <w:rsid w:val="00BB09CD"/>
    <w:rsid w:val="00BB11FD"/>
    <w:rsid w:val="00BC2879"/>
    <w:rsid w:val="00BC7930"/>
    <w:rsid w:val="00BD35E7"/>
    <w:rsid w:val="00BD41BB"/>
    <w:rsid w:val="00BD5234"/>
    <w:rsid w:val="00BE240A"/>
    <w:rsid w:val="00BE778C"/>
    <w:rsid w:val="00BE7E30"/>
    <w:rsid w:val="00BF0960"/>
    <w:rsid w:val="00BF40AA"/>
    <w:rsid w:val="00BF457F"/>
    <w:rsid w:val="00BF5D63"/>
    <w:rsid w:val="00C0010C"/>
    <w:rsid w:val="00C01458"/>
    <w:rsid w:val="00C11F42"/>
    <w:rsid w:val="00C13F7E"/>
    <w:rsid w:val="00C1655B"/>
    <w:rsid w:val="00C221A0"/>
    <w:rsid w:val="00C2318F"/>
    <w:rsid w:val="00C26746"/>
    <w:rsid w:val="00C275C8"/>
    <w:rsid w:val="00C304E5"/>
    <w:rsid w:val="00C31587"/>
    <w:rsid w:val="00C33945"/>
    <w:rsid w:val="00C34233"/>
    <w:rsid w:val="00C35F53"/>
    <w:rsid w:val="00C439A9"/>
    <w:rsid w:val="00C46B46"/>
    <w:rsid w:val="00C51689"/>
    <w:rsid w:val="00C5191D"/>
    <w:rsid w:val="00C53C7A"/>
    <w:rsid w:val="00C5443C"/>
    <w:rsid w:val="00C5560F"/>
    <w:rsid w:val="00C55CF9"/>
    <w:rsid w:val="00C57B9C"/>
    <w:rsid w:val="00C60DE9"/>
    <w:rsid w:val="00C62946"/>
    <w:rsid w:val="00C6470E"/>
    <w:rsid w:val="00C6531F"/>
    <w:rsid w:val="00C6633F"/>
    <w:rsid w:val="00C66AF4"/>
    <w:rsid w:val="00C67AB6"/>
    <w:rsid w:val="00C75742"/>
    <w:rsid w:val="00C91A80"/>
    <w:rsid w:val="00C940B6"/>
    <w:rsid w:val="00CA2218"/>
    <w:rsid w:val="00CA2598"/>
    <w:rsid w:val="00CA36CD"/>
    <w:rsid w:val="00CA48DD"/>
    <w:rsid w:val="00CB6E0B"/>
    <w:rsid w:val="00CB7FCD"/>
    <w:rsid w:val="00CC116F"/>
    <w:rsid w:val="00CC18F9"/>
    <w:rsid w:val="00CC2500"/>
    <w:rsid w:val="00CC3209"/>
    <w:rsid w:val="00CC6280"/>
    <w:rsid w:val="00CC642A"/>
    <w:rsid w:val="00CD2C43"/>
    <w:rsid w:val="00CD3D3D"/>
    <w:rsid w:val="00CD4C63"/>
    <w:rsid w:val="00CD7464"/>
    <w:rsid w:val="00CD7905"/>
    <w:rsid w:val="00CE1E08"/>
    <w:rsid w:val="00CE2058"/>
    <w:rsid w:val="00CE563A"/>
    <w:rsid w:val="00CE641F"/>
    <w:rsid w:val="00CE7610"/>
    <w:rsid w:val="00CE7BF7"/>
    <w:rsid w:val="00CF5181"/>
    <w:rsid w:val="00CF72BA"/>
    <w:rsid w:val="00D02B0E"/>
    <w:rsid w:val="00D03143"/>
    <w:rsid w:val="00D12A18"/>
    <w:rsid w:val="00D13A0D"/>
    <w:rsid w:val="00D15FC3"/>
    <w:rsid w:val="00D17ABD"/>
    <w:rsid w:val="00D17D4A"/>
    <w:rsid w:val="00D2088D"/>
    <w:rsid w:val="00D221A3"/>
    <w:rsid w:val="00D22370"/>
    <w:rsid w:val="00D23161"/>
    <w:rsid w:val="00D25334"/>
    <w:rsid w:val="00D2581D"/>
    <w:rsid w:val="00D274FE"/>
    <w:rsid w:val="00D3058E"/>
    <w:rsid w:val="00D33080"/>
    <w:rsid w:val="00D358A6"/>
    <w:rsid w:val="00D358D0"/>
    <w:rsid w:val="00D35E83"/>
    <w:rsid w:val="00D44282"/>
    <w:rsid w:val="00D5630B"/>
    <w:rsid w:val="00D569C9"/>
    <w:rsid w:val="00D571F9"/>
    <w:rsid w:val="00D63012"/>
    <w:rsid w:val="00D65591"/>
    <w:rsid w:val="00D65FAF"/>
    <w:rsid w:val="00D70BCD"/>
    <w:rsid w:val="00D72488"/>
    <w:rsid w:val="00D746FC"/>
    <w:rsid w:val="00D800B9"/>
    <w:rsid w:val="00D809CF"/>
    <w:rsid w:val="00D80EB5"/>
    <w:rsid w:val="00D9101D"/>
    <w:rsid w:val="00D959DD"/>
    <w:rsid w:val="00DA1DB0"/>
    <w:rsid w:val="00DA25E8"/>
    <w:rsid w:val="00DA55A1"/>
    <w:rsid w:val="00DA6C9B"/>
    <w:rsid w:val="00DA7195"/>
    <w:rsid w:val="00DB0858"/>
    <w:rsid w:val="00DB0AC8"/>
    <w:rsid w:val="00DB75CD"/>
    <w:rsid w:val="00DB7BAA"/>
    <w:rsid w:val="00DC08BB"/>
    <w:rsid w:val="00DC4940"/>
    <w:rsid w:val="00DC7737"/>
    <w:rsid w:val="00DD01EB"/>
    <w:rsid w:val="00DD36CE"/>
    <w:rsid w:val="00DE0CAE"/>
    <w:rsid w:val="00DE7FED"/>
    <w:rsid w:val="00E005D0"/>
    <w:rsid w:val="00E00D5F"/>
    <w:rsid w:val="00E03ABC"/>
    <w:rsid w:val="00E078DC"/>
    <w:rsid w:val="00E10962"/>
    <w:rsid w:val="00E11429"/>
    <w:rsid w:val="00E115CC"/>
    <w:rsid w:val="00E14960"/>
    <w:rsid w:val="00E16485"/>
    <w:rsid w:val="00E16F01"/>
    <w:rsid w:val="00E177AF"/>
    <w:rsid w:val="00E20211"/>
    <w:rsid w:val="00E204BD"/>
    <w:rsid w:val="00E21E7E"/>
    <w:rsid w:val="00E226CA"/>
    <w:rsid w:val="00E26786"/>
    <w:rsid w:val="00E3089B"/>
    <w:rsid w:val="00E330A3"/>
    <w:rsid w:val="00E36443"/>
    <w:rsid w:val="00E40823"/>
    <w:rsid w:val="00E45EBF"/>
    <w:rsid w:val="00E56255"/>
    <w:rsid w:val="00E5778F"/>
    <w:rsid w:val="00E61776"/>
    <w:rsid w:val="00E655AB"/>
    <w:rsid w:val="00E67128"/>
    <w:rsid w:val="00E677C4"/>
    <w:rsid w:val="00E704B9"/>
    <w:rsid w:val="00E707C5"/>
    <w:rsid w:val="00E7136A"/>
    <w:rsid w:val="00E758E7"/>
    <w:rsid w:val="00E76918"/>
    <w:rsid w:val="00E83979"/>
    <w:rsid w:val="00E8592F"/>
    <w:rsid w:val="00E86832"/>
    <w:rsid w:val="00E918B6"/>
    <w:rsid w:val="00E91A32"/>
    <w:rsid w:val="00E9277F"/>
    <w:rsid w:val="00EB1275"/>
    <w:rsid w:val="00EB19D8"/>
    <w:rsid w:val="00EB52E4"/>
    <w:rsid w:val="00EC326B"/>
    <w:rsid w:val="00EC52EF"/>
    <w:rsid w:val="00ED6129"/>
    <w:rsid w:val="00EE0757"/>
    <w:rsid w:val="00EE25DE"/>
    <w:rsid w:val="00EE338A"/>
    <w:rsid w:val="00EE50EE"/>
    <w:rsid w:val="00EE7031"/>
    <w:rsid w:val="00EF4154"/>
    <w:rsid w:val="00EF433D"/>
    <w:rsid w:val="00EF4ED9"/>
    <w:rsid w:val="00EF63EF"/>
    <w:rsid w:val="00F01E79"/>
    <w:rsid w:val="00F1021A"/>
    <w:rsid w:val="00F1533F"/>
    <w:rsid w:val="00F16C40"/>
    <w:rsid w:val="00F17CBF"/>
    <w:rsid w:val="00F24C46"/>
    <w:rsid w:val="00F30265"/>
    <w:rsid w:val="00F310A1"/>
    <w:rsid w:val="00F3256D"/>
    <w:rsid w:val="00F33C60"/>
    <w:rsid w:val="00F33ECD"/>
    <w:rsid w:val="00F351A7"/>
    <w:rsid w:val="00F37796"/>
    <w:rsid w:val="00F407E7"/>
    <w:rsid w:val="00F40B29"/>
    <w:rsid w:val="00F4292E"/>
    <w:rsid w:val="00F51764"/>
    <w:rsid w:val="00F51E67"/>
    <w:rsid w:val="00F53464"/>
    <w:rsid w:val="00F53C3A"/>
    <w:rsid w:val="00F53CD2"/>
    <w:rsid w:val="00F6094B"/>
    <w:rsid w:val="00F61252"/>
    <w:rsid w:val="00F642A6"/>
    <w:rsid w:val="00F64B80"/>
    <w:rsid w:val="00F6568B"/>
    <w:rsid w:val="00F66A82"/>
    <w:rsid w:val="00F71818"/>
    <w:rsid w:val="00F83FAC"/>
    <w:rsid w:val="00F85A5A"/>
    <w:rsid w:val="00F922E1"/>
    <w:rsid w:val="00F946CF"/>
    <w:rsid w:val="00FA11AD"/>
    <w:rsid w:val="00FA5800"/>
    <w:rsid w:val="00FA71A6"/>
    <w:rsid w:val="00FB01D1"/>
    <w:rsid w:val="00FB24EC"/>
    <w:rsid w:val="00FB3521"/>
    <w:rsid w:val="00FB50E5"/>
    <w:rsid w:val="00FB78AB"/>
    <w:rsid w:val="00FC5987"/>
    <w:rsid w:val="00FC6663"/>
    <w:rsid w:val="00FC6668"/>
    <w:rsid w:val="00FC6DA4"/>
    <w:rsid w:val="00FD1269"/>
    <w:rsid w:val="00FD2E19"/>
    <w:rsid w:val="00FD4812"/>
    <w:rsid w:val="00FD6D9F"/>
    <w:rsid w:val="00FD7BEF"/>
    <w:rsid w:val="00FE1A64"/>
    <w:rsid w:val="00FE46EF"/>
    <w:rsid w:val="00FE5238"/>
    <w:rsid w:val="00FE5B19"/>
    <w:rsid w:val="00FE5C27"/>
    <w:rsid w:val="00FF039B"/>
    <w:rsid w:val="00FF2B7E"/>
    <w:rsid w:val="00FF3552"/>
    <w:rsid w:val="00FF38FB"/>
    <w:rsid w:val="00FF4A28"/>
    <w:rsid w:val="00FF69A7"/>
    <w:rsid w:val="00FF77A9"/>
    <w:rsid w:val="00FF77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B7E39"/>
  <w15:docId w15:val="{8765FBA9-E23A-4C01-A157-3DF3C854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3AB"/>
    <w:rPr>
      <w:rFonts w:ascii="Arial" w:eastAsia="Times New Roman" w:hAnsi="Arial" w:cs="Times New Roman"/>
      <w:szCs w:val="24"/>
      <w:lang w:eastAsia="el-GR"/>
    </w:rPr>
  </w:style>
  <w:style w:type="paragraph" w:styleId="1">
    <w:name w:val="heading 1"/>
    <w:aliases w:val="1st line,Section Heading,Hoofdstuk,Section,chaptertext,Overskrift1,Heading,1,A,3,heading,heading4,h1,H1,H11,H12,H111,H13,H112,H14,H113,H15,H114,H16,H115,H17,H116,H18,H117,H19,H118,H110,H119,H120,H1110,MainHeader,Main Secti,ghost,g,1 ghost"/>
    <w:basedOn w:val="a"/>
    <w:next w:val="a"/>
    <w:link w:val="1Char"/>
    <w:qFormat/>
    <w:rsid w:val="00C5443C"/>
    <w:pPr>
      <w:keepNext/>
      <w:numPr>
        <w:numId w:val="1"/>
      </w:numPr>
      <w:spacing w:before="240" w:after="60" w:line="280" w:lineRule="atLeast"/>
      <w:outlineLvl w:val="0"/>
    </w:pPr>
    <w:rPr>
      <w:b/>
      <w:bCs/>
      <w:caps/>
      <w:kern w:val="32"/>
      <w:sz w:val="28"/>
      <w:szCs w:val="28"/>
      <w:lang w:val="en-GB" w:eastAsia="en-US"/>
    </w:rPr>
  </w:style>
  <w:style w:type="paragraph" w:styleId="2">
    <w:name w:val="heading 2"/>
    <w:aliases w:val="header,Char2,h2,2 headline,h,Reset numbering,Overskrift2,Sub Sect 1.1,1.2,1.3,H211,H23,H212,H221,H2111,H24,H213,H222,H2112,H231,H2121,H2211,H21111,H25,H26,H214,H223,H2113,H27,H215,H224,H2114,H28,H216,H225,H2115,H232,H241,H2122,H2212,H21112"/>
    <w:basedOn w:val="a"/>
    <w:next w:val="a"/>
    <w:link w:val="2Char"/>
    <w:qFormat/>
    <w:rsid w:val="00C5443C"/>
    <w:pPr>
      <w:keepNext/>
      <w:numPr>
        <w:ilvl w:val="1"/>
        <w:numId w:val="1"/>
      </w:numPr>
      <w:spacing w:before="240" w:after="60" w:line="280" w:lineRule="atLeast"/>
      <w:outlineLvl w:val="1"/>
    </w:pPr>
    <w:rPr>
      <w:b/>
      <w:bCs/>
      <w:iCs/>
      <w:caps/>
      <w:kern w:val="32"/>
      <w:szCs w:val="28"/>
      <w:lang w:val="en-GB" w:eastAsia="en-US"/>
    </w:rPr>
  </w:style>
  <w:style w:type="paragraph" w:styleId="3">
    <w:name w:val="heading 3"/>
    <w:aliases w:val="h3,heading 3,Heading 3 Char,Επικεφαλίδα 3 Char Char,Heading 3_Ν,Level 1 - 1,H3,H31,H32,H311,h31,H33,H312,h32,H321,H3111,h311,H34,H313,h33,H35,H314,h34,H36,H315,h35,H322,H3112,h312,H331,H3121,h321,H341,H3131,h331,H351,H3141,h341,H37,H316"/>
    <w:basedOn w:val="a"/>
    <w:next w:val="a"/>
    <w:link w:val="3Char"/>
    <w:qFormat/>
    <w:rsid w:val="00C5443C"/>
    <w:pPr>
      <w:keepNext/>
      <w:numPr>
        <w:ilvl w:val="2"/>
        <w:numId w:val="1"/>
      </w:numPr>
      <w:spacing w:before="240" w:after="60" w:line="280" w:lineRule="atLeast"/>
      <w:outlineLvl w:val="2"/>
    </w:pPr>
    <w:rPr>
      <w:b/>
      <w:bCs/>
      <w:lang w:val="en-GB" w:eastAsia="en-US"/>
    </w:rPr>
  </w:style>
  <w:style w:type="paragraph" w:styleId="4">
    <w:name w:val="heading 4"/>
    <w:aliases w:val="επι,h4,H4,dash,d,4 dash,Dash,THIRD"/>
    <w:basedOn w:val="a"/>
    <w:next w:val="a"/>
    <w:link w:val="4Char"/>
    <w:qFormat/>
    <w:rsid w:val="00C5443C"/>
    <w:pPr>
      <w:keepNext/>
      <w:numPr>
        <w:ilvl w:val="3"/>
        <w:numId w:val="1"/>
      </w:numPr>
      <w:outlineLvl w:val="3"/>
    </w:pPr>
    <w:rPr>
      <w:bCs/>
      <w:sz w:val="24"/>
      <w:lang w:val="en-GB" w:eastAsia="en-US"/>
    </w:rPr>
  </w:style>
  <w:style w:type="paragraph" w:styleId="5">
    <w:name w:val="heading 5"/>
    <w:basedOn w:val="a"/>
    <w:next w:val="a"/>
    <w:link w:val="5Char"/>
    <w:uiPriority w:val="9"/>
    <w:unhideWhenUsed/>
    <w:qFormat/>
    <w:rsid w:val="003B67CB"/>
    <w:pPr>
      <w:keepNext/>
      <w:keepLines/>
      <w:spacing w:before="40" w:after="0"/>
      <w:outlineLvl w:val="4"/>
    </w:pPr>
    <w:rPr>
      <w:rFonts w:asciiTheme="majorHAnsi" w:eastAsiaTheme="majorEastAsia" w:hAnsiTheme="majorHAnsi" w:cstheme="majorBidi"/>
      <w:color w:val="365F91" w:themeColor="accent1" w:themeShade="BF"/>
    </w:rPr>
  </w:style>
  <w:style w:type="paragraph" w:styleId="7">
    <w:name w:val="heading 7"/>
    <w:basedOn w:val="a"/>
    <w:next w:val="a"/>
    <w:link w:val="7Char"/>
    <w:uiPriority w:val="9"/>
    <w:semiHidden/>
    <w:unhideWhenUsed/>
    <w:qFormat/>
    <w:rsid w:val="00E704B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st line Char,Section Heading Char,Hoofdstuk Char,Section Char,chaptertext Char,Overskrift1 Char,Heading Char,1 Char,A Char,3 Char,heading Char,heading4 Char,h1 Char,H1 Char,H11 Char,H12 Char,H111 Char,H13 Char,H112 Char,H14 Char"/>
    <w:basedOn w:val="a0"/>
    <w:link w:val="1"/>
    <w:rsid w:val="00C5443C"/>
    <w:rPr>
      <w:rFonts w:ascii="Arial" w:eastAsia="Times New Roman" w:hAnsi="Arial" w:cs="Times New Roman"/>
      <w:b/>
      <w:bCs/>
      <w:caps/>
      <w:kern w:val="32"/>
      <w:sz w:val="28"/>
      <w:szCs w:val="28"/>
      <w:lang w:val="en-GB"/>
    </w:rPr>
  </w:style>
  <w:style w:type="character" w:customStyle="1" w:styleId="2Char">
    <w:name w:val="Επικεφαλίδα 2 Char"/>
    <w:aliases w:val="header Char,Char2 Char,h2 Char,2 headline Char,h Char,Reset numbering Char,Overskrift2 Char,Sub Sect 1.1 Char,1.2 Char,1.3 Char,H211 Char,H23 Char,H212 Char,H221 Char,H2111 Char,H24 Char,H213 Char,H222 Char,H2112 Char,H231 Char"/>
    <w:basedOn w:val="a0"/>
    <w:link w:val="2"/>
    <w:rsid w:val="00C5443C"/>
    <w:rPr>
      <w:rFonts w:ascii="Arial" w:eastAsia="Times New Roman" w:hAnsi="Arial" w:cs="Times New Roman"/>
      <w:b/>
      <w:bCs/>
      <w:iCs/>
      <w:caps/>
      <w:kern w:val="32"/>
      <w:szCs w:val="28"/>
      <w:lang w:val="en-GB"/>
    </w:rPr>
  </w:style>
  <w:style w:type="character" w:customStyle="1" w:styleId="3Char">
    <w:name w:val="Επικεφαλίδα 3 Char"/>
    <w:aliases w:val="h3 Char,heading 3 Char,Heading 3 Char Char,Επικεφαλίδα 3 Char Char Char,Heading 3_Ν Char,Level 1 - 1 Char,H3 Char,H31 Char,H32 Char,H311 Char,h31 Char,H33 Char,H312 Char,h32 Char,H321 Char,H3111 Char,h311 Char,H34 Char,H313 Char"/>
    <w:basedOn w:val="a0"/>
    <w:link w:val="3"/>
    <w:rsid w:val="00C5443C"/>
    <w:rPr>
      <w:rFonts w:ascii="Arial" w:eastAsia="Times New Roman" w:hAnsi="Arial" w:cs="Times New Roman"/>
      <w:b/>
      <w:bCs/>
      <w:szCs w:val="24"/>
      <w:lang w:val="en-GB"/>
    </w:rPr>
  </w:style>
  <w:style w:type="character" w:customStyle="1" w:styleId="4Char">
    <w:name w:val="Επικεφαλίδα 4 Char"/>
    <w:aliases w:val="επι Char,h4 Char,H4 Char,dash Char,d Char,4 dash Char,Dash Char,THIRD Char"/>
    <w:basedOn w:val="a0"/>
    <w:link w:val="4"/>
    <w:rsid w:val="00C5443C"/>
    <w:rPr>
      <w:rFonts w:ascii="Arial" w:eastAsia="Times New Roman" w:hAnsi="Arial" w:cs="Times New Roman"/>
      <w:bCs/>
      <w:sz w:val="24"/>
      <w:szCs w:val="24"/>
      <w:lang w:val="en-GB"/>
    </w:rPr>
  </w:style>
  <w:style w:type="character" w:customStyle="1" w:styleId="5Char">
    <w:name w:val="Επικεφαλίδα 5 Char"/>
    <w:basedOn w:val="a0"/>
    <w:link w:val="5"/>
    <w:uiPriority w:val="9"/>
    <w:rsid w:val="003B67CB"/>
    <w:rPr>
      <w:rFonts w:asciiTheme="majorHAnsi" w:eastAsiaTheme="majorEastAsia" w:hAnsiTheme="majorHAnsi" w:cstheme="majorBidi"/>
      <w:color w:val="365F91" w:themeColor="accent1" w:themeShade="BF"/>
      <w:szCs w:val="24"/>
      <w:lang w:eastAsia="el-GR"/>
    </w:rPr>
  </w:style>
  <w:style w:type="character" w:customStyle="1" w:styleId="7Char">
    <w:name w:val="Επικεφαλίδα 7 Char"/>
    <w:basedOn w:val="a0"/>
    <w:link w:val="7"/>
    <w:uiPriority w:val="99"/>
    <w:rsid w:val="00E704B9"/>
    <w:rPr>
      <w:rFonts w:asciiTheme="majorHAnsi" w:eastAsiaTheme="majorEastAsia" w:hAnsiTheme="majorHAnsi" w:cstheme="majorBidi"/>
      <w:i/>
      <w:iCs/>
      <w:color w:val="404040" w:themeColor="text1" w:themeTint="BF"/>
      <w:szCs w:val="24"/>
      <w:lang w:eastAsia="el-GR"/>
    </w:rPr>
  </w:style>
  <w:style w:type="paragraph" w:styleId="Web">
    <w:name w:val="Normal (Web)"/>
    <w:basedOn w:val="a"/>
    <w:rsid w:val="00C5443C"/>
    <w:pPr>
      <w:spacing w:before="100" w:beforeAutospacing="1" w:after="100" w:afterAutospacing="1"/>
    </w:pPr>
  </w:style>
  <w:style w:type="paragraph" w:customStyle="1" w:styleId="Default">
    <w:name w:val="Default"/>
    <w:rsid w:val="00C5443C"/>
    <w:pPr>
      <w:widowControl w:val="0"/>
      <w:autoSpaceDE w:val="0"/>
      <w:autoSpaceDN w:val="0"/>
      <w:adjustRightInd w:val="0"/>
      <w:spacing w:after="0"/>
    </w:pPr>
    <w:rPr>
      <w:rFonts w:ascii="Times New Roman" w:eastAsia="Times New Roman" w:hAnsi="Times New Roman" w:cs="Times New Roman"/>
      <w:color w:val="000000"/>
      <w:sz w:val="24"/>
      <w:szCs w:val="24"/>
      <w:lang w:val="en-US"/>
    </w:rPr>
  </w:style>
  <w:style w:type="paragraph" w:styleId="a3">
    <w:name w:val="Block Text"/>
    <w:basedOn w:val="a"/>
    <w:uiPriority w:val="99"/>
    <w:rsid w:val="00C5443C"/>
    <w:pPr>
      <w:ind w:left="1440" w:right="1440"/>
    </w:pPr>
  </w:style>
  <w:style w:type="table" w:styleId="a4">
    <w:name w:val="Table Grid"/>
    <w:basedOn w:val="a1"/>
    <w:uiPriority w:val="99"/>
    <w:rsid w:val="00C5443C"/>
    <w:pPr>
      <w:spacing w:after="0"/>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Char"/>
    <w:uiPriority w:val="99"/>
    <w:qFormat/>
    <w:rsid w:val="00C5443C"/>
    <w:pPr>
      <w:ind w:left="720"/>
      <w:contextualSpacing/>
    </w:pPr>
  </w:style>
  <w:style w:type="character" w:customStyle="1" w:styleId="Char">
    <w:name w:val="Παράγραφος λίστας Char"/>
    <w:link w:val="a5"/>
    <w:uiPriority w:val="99"/>
    <w:locked/>
    <w:rsid w:val="00C5443C"/>
    <w:rPr>
      <w:rFonts w:ascii="Arial" w:eastAsia="Times New Roman" w:hAnsi="Arial" w:cs="Times New Roman"/>
      <w:szCs w:val="24"/>
      <w:lang w:eastAsia="el-GR"/>
    </w:rPr>
  </w:style>
  <w:style w:type="paragraph" w:styleId="30">
    <w:name w:val="Body Text 3"/>
    <w:basedOn w:val="a"/>
    <w:link w:val="3Char0"/>
    <w:rsid w:val="00C5443C"/>
    <w:rPr>
      <w:sz w:val="16"/>
      <w:szCs w:val="16"/>
      <w:lang w:val="x-none" w:eastAsia="x-none"/>
    </w:rPr>
  </w:style>
  <w:style w:type="character" w:customStyle="1" w:styleId="3Char0">
    <w:name w:val="Σώμα κείμενου 3 Char"/>
    <w:basedOn w:val="a0"/>
    <w:link w:val="30"/>
    <w:rsid w:val="00C5443C"/>
    <w:rPr>
      <w:rFonts w:ascii="Arial" w:eastAsia="Times New Roman" w:hAnsi="Arial" w:cs="Times New Roman"/>
      <w:sz w:val="16"/>
      <w:szCs w:val="16"/>
      <w:lang w:val="x-none" w:eastAsia="x-none"/>
    </w:rPr>
  </w:style>
  <w:style w:type="table" w:styleId="-2">
    <w:name w:val="Light List Accent 2"/>
    <w:basedOn w:val="a1"/>
    <w:uiPriority w:val="61"/>
    <w:rsid w:val="00C5443C"/>
    <w:pPr>
      <w:spacing w:after="0"/>
    </w:pPr>
    <w:rPr>
      <w:rFonts w:ascii="Times New Roman" w:eastAsia="Times New Roman" w:hAnsi="Times New Roman" w:cs="Times New Roman"/>
      <w:sz w:val="20"/>
      <w:szCs w:val="20"/>
      <w:lang w:eastAsia="el-G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Heading4A">
    <w:name w:val="Heading 4A"/>
    <w:basedOn w:val="a"/>
    <w:rsid w:val="00C5443C"/>
    <w:pPr>
      <w:numPr>
        <w:ilvl w:val="3"/>
        <w:numId w:val="2"/>
      </w:numPr>
      <w:autoSpaceDE w:val="0"/>
      <w:autoSpaceDN w:val="0"/>
      <w:adjustRightInd w:val="0"/>
      <w:spacing w:line="320" w:lineRule="atLeast"/>
    </w:pPr>
    <w:rPr>
      <w:szCs w:val="18"/>
      <w:lang w:eastAsia="en-US"/>
    </w:rPr>
  </w:style>
  <w:style w:type="paragraph" w:styleId="a6">
    <w:name w:val="Body Text"/>
    <w:basedOn w:val="a"/>
    <w:link w:val="Char0"/>
    <w:uiPriority w:val="99"/>
    <w:semiHidden/>
    <w:unhideWhenUsed/>
    <w:rsid w:val="00E704B9"/>
  </w:style>
  <w:style w:type="character" w:customStyle="1" w:styleId="Char0">
    <w:name w:val="Σώμα κειμένου Char"/>
    <w:basedOn w:val="a0"/>
    <w:link w:val="a6"/>
    <w:uiPriority w:val="99"/>
    <w:semiHidden/>
    <w:rsid w:val="00E704B9"/>
    <w:rPr>
      <w:rFonts w:ascii="Arial" w:eastAsia="Times New Roman" w:hAnsi="Arial" w:cs="Times New Roman"/>
      <w:szCs w:val="24"/>
      <w:lang w:eastAsia="el-GR"/>
    </w:rPr>
  </w:style>
  <w:style w:type="paragraph" w:styleId="20">
    <w:name w:val="Body Text 2"/>
    <w:basedOn w:val="a"/>
    <w:link w:val="2Char0"/>
    <w:uiPriority w:val="99"/>
    <w:unhideWhenUsed/>
    <w:rsid w:val="00E704B9"/>
    <w:pPr>
      <w:spacing w:line="480" w:lineRule="auto"/>
    </w:pPr>
  </w:style>
  <w:style w:type="character" w:customStyle="1" w:styleId="2Char0">
    <w:name w:val="Σώμα κείμενου 2 Char"/>
    <w:basedOn w:val="a0"/>
    <w:link w:val="20"/>
    <w:uiPriority w:val="99"/>
    <w:rsid w:val="00E704B9"/>
    <w:rPr>
      <w:rFonts w:ascii="Arial" w:eastAsia="Times New Roman" w:hAnsi="Arial" w:cs="Times New Roman"/>
      <w:szCs w:val="24"/>
      <w:lang w:eastAsia="el-GR"/>
    </w:rPr>
  </w:style>
  <w:style w:type="paragraph" w:customStyle="1" w:styleId="paragraph">
    <w:name w:val="paragraph"/>
    <w:basedOn w:val="a"/>
    <w:rsid w:val="00003D82"/>
    <w:pPr>
      <w:spacing w:before="100" w:beforeAutospacing="1" w:after="100" w:afterAutospacing="1"/>
      <w:jc w:val="left"/>
    </w:pPr>
    <w:rPr>
      <w:rFonts w:ascii="Times New Roman" w:hAnsi="Times New Roman"/>
      <w:sz w:val="24"/>
    </w:rPr>
  </w:style>
  <w:style w:type="character" w:customStyle="1" w:styleId="normaltextrun">
    <w:name w:val="normaltextrun"/>
    <w:basedOn w:val="a0"/>
    <w:rsid w:val="00003D82"/>
  </w:style>
  <w:style w:type="character" w:customStyle="1" w:styleId="eop">
    <w:name w:val="eop"/>
    <w:basedOn w:val="a0"/>
    <w:rsid w:val="00003D82"/>
  </w:style>
  <w:style w:type="character" w:customStyle="1" w:styleId="spellingerror">
    <w:name w:val="spellingerror"/>
    <w:basedOn w:val="a0"/>
    <w:rsid w:val="00003D82"/>
  </w:style>
  <w:style w:type="paragraph" w:styleId="a7">
    <w:name w:val="Balloon Text"/>
    <w:basedOn w:val="a"/>
    <w:link w:val="Char1"/>
    <w:uiPriority w:val="99"/>
    <w:semiHidden/>
    <w:unhideWhenUsed/>
    <w:rsid w:val="00EB1275"/>
    <w:pPr>
      <w:spacing w:after="0"/>
    </w:pPr>
    <w:rPr>
      <w:rFonts w:ascii="Tahoma" w:hAnsi="Tahoma" w:cs="Tahoma"/>
      <w:sz w:val="16"/>
      <w:szCs w:val="16"/>
    </w:rPr>
  </w:style>
  <w:style w:type="character" w:customStyle="1" w:styleId="Char1">
    <w:name w:val="Κείμενο πλαισίου Char"/>
    <w:basedOn w:val="a0"/>
    <w:link w:val="a7"/>
    <w:uiPriority w:val="99"/>
    <w:semiHidden/>
    <w:rsid w:val="00EB1275"/>
    <w:rPr>
      <w:rFonts w:ascii="Tahoma" w:eastAsia="Times New Roman" w:hAnsi="Tahoma" w:cs="Tahoma"/>
      <w:sz w:val="16"/>
      <w:szCs w:val="16"/>
      <w:lang w:eastAsia="el-GR"/>
    </w:rPr>
  </w:style>
  <w:style w:type="paragraph" w:styleId="a8">
    <w:name w:val="header"/>
    <w:basedOn w:val="a"/>
    <w:link w:val="Char2"/>
    <w:uiPriority w:val="99"/>
    <w:unhideWhenUsed/>
    <w:rsid w:val="003B414D"/>
    <w:pPr>
      <w:tabs>
        <w:tab w:val="center" w:pos="4153"/>
        <w:tab w:val="right" w:pos="8306"/>
      </w:tabs>
      <w:spacing w:after="0"/>
    </w:pPr>
  </w:style>
  <w:style w:type="character" w:customStyle="1" w:styleId="Char2">
    <w:name w:val="Κεφαλίδα Char"/>
    <w:basedOn w:val="a0"/>
    <w:link w:val="a8"/>
    <w:uiPriority w:val="99"/>
    <w:rsid w:val="003B414D"/>
    <w:rPr>
      <w:rFonts w:ascii="Arial" w:eastAsia="Times New Roman" w:hAnsi="Arial" w:cs="Times New Roman"/>
      <w:szCs w:val="24"/>
      <w:lang w:eastAsia="el-GR"/>
    </w:rPr>
  </w:style>
  <w:style w:type="paragraph" w:styleId="a9">
    <w:name w:val="footer"/>
    <w:basedOn w:val="a"/>
    <w:link w:val="Char3"/>
    <w:uiPriority w:val="99"/>
    <w:unhideWhenUsed/>
    <w:rsid w:val="003B414D"/>
    <w:pPr>
      <w:tabs>
        <w:tab w:val="center" w:pos="4153"/>
        <w:tab w:val="right" w:pos="8306"/>
      </w:tabs>
      <w:spacing w:after="0"/>
    </w:pPr>
  </w:style>
  <w:style w:type="character" w:customStyle="1" w:styleId="Char3">
    <w:name w:val="Υποσέλιδο Char"/>
    <w:basedOn w:val="a0"/>
    <w:link w:val="a9"/>
    <w:uiPriority w:val="99"/>
    <w:rsid w:val="003B414D"/>
    <w:rPr>
      <w:rFonts w:ascii="Arial" w:eastAsia="Times New Roman" w:hAnsi="Arial" w:cs="Times New Roman"/>
      <w:szCs w:val="24"/>
      <w:lang w:eastAsia="el-GR"/>
    </w:rPr>
  </w:style>
  <w:style w:type="character" w:styleId="aa">
    <w:name w:val="annotation reference"/>
    <w:basedOn w:val="a0"/>
    <w:uiPriority w:val="99"/>
    <w:semiHidden/>
    <w:unhideWhenUsed/>
    <w:rsid w:val="008D3FDA"/>
    <w:rPr>
      <w:sz w:val="16"/>
      <w:szCs w:val="16"/>
    </w:rPr>
  </w:style>
  <w:style w:type="paragraph" w:styleId="ab">
    <w:name w:val="annotation text"/>
    <w:basedOn w:val="a"/>
    <w:link w:val="Char4"/>
    <w:uiPriority w:val="99"/>
    <w:unhideWhenUsed/>
    <w:rsid w:val="008D3FDA"/>
    <w:rPr>
      <w:sz w:val="20"/>
      <w:szCs w:val="20"/>
    </w:rPr>
  </w:style>
  <w:style w:type="character" w:customStyle="1" w:styleId="Char4">
    <w:name w:val="Κείμενο σχολίου Char"/>
    <w:basedOn w:val="a0"/>
    <w:link w:val="ab"/>
    <w:uiPriority w:val="99"/>
    <w:rsid w:val="008D3FDA"/>
    <w:rPr>
      <w:rFonts w:ascii="Arial" w:eastAsia="Times New Roman" w:hAnsi="Arial" w:cs="Times New Roman"/>
      <w:sz w:val="20"/>
      <w:szCs w:val="20"/>
      <w:lang w:eastAsia="el-GR"/>
    </w:rPr>
  </w:style>
  <w:style w:type="paragraph" w:styleId="ac">
    <w:name w:val="annotation subject"/>
    <w:basedOn w:val="ab"/>
    <w:next w:val="ab"/>
    <w:link w:val="Char5"/>
    <w:uiPriority w:val="99"/>
    <w:semiHidden/>
    <w:unhideWhenUsed/>
    <w:rsid w:val="008D3FDA"/>
    <w:rPr>
      <w:b/>
      <w:bCs/>
    </w:rPr>
  </w:style>
  <w:style w:type="character" w:customStyle="1" w:styleId="Char5">
    <w:name w:val="Θέμα σχολίου Char"/>
    <w:basedOn w:val="Char4"/>
    <w:link w:val="ac"/>
    <w:uiPriority w:val="99"/>
    <w:semiHidden/>
    <w:rsid w:val="008D3FDA"/>
    <w:rPr>
      <w:rFonts w:ascii="Arial" w:eastAsia="Times New Roman" w:hAnsi="Arial" w:cs="Times New Roman"/>
      <w:b/>
      <w:bCs/>
      <w:sz w:val="20"/>
      <w:szCs w:val="20"/>
      <w:lang w:eastAsia="el-GR"/>
    </w:rPr>
  </w:style>
  <w:style w:type="paragraph" w:styleId="ad">
    <w:name w:val="Revision"/>
    <w:hidden/>
    <w:uiPriority w:val="99"/>
    <w:semiHidden/>
    <w:rsid w:val="00B229C7"/>
    <w:pPr>
      <w:spacing w:after="0"/>
      <w:jc w:val="left"/>
    </w:pPr>
    <w:rPr>
      <w:rFonts w:ascii="Arial" w:eastAsia="Times New Roman" w:hAnsi="Arial" w:cs="Times New Roman"/>
      <w:szCs w:val="24"/>
      <w:lang w:eastAsia="el-GR"/>
    </w:rPr>
  </w:style>
  <w:style w:type="table" w:styleId="10">
    <w:name w:val="Plain Table 1"/>
    <w:basedOn w:val="a1"/>
    <w:uiPriority w:val="41"/>
    <w:rsid w:val="00F85A5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29536">
      <w:bodyDiv w:val="1"/>
      <w:marLeft w:val="0"/>
      <w:marRight w:val="0"/>
      <w:marTop w:val="0"/>
      <w:marBottom w:val="0"/>
      <w:divBdr>
        <w:top w:val="none" w:sz="0" w:space="0" w:color="auto"/>
        <w:left w:val="none" w:sz="0" w:space="0" w:color="auto"/>
        <w:bottom w:val="none" w:sz="0" w:space="0" w:color="auto"/>
        <w:right w:val="none" w:sz="0" w:space="0" w:color="auto"/>
      </w:divBdr>
    </w:div>
    <w:div w:id="224067585">
      <w:bodyDiv w:val="1"/>
      <w:marLeft w:val="0"/>
      <w:marRight w:val="0"/>
      <w:marTop w:val="0"/>
      <w:marBottom w:val="0"/>
      <w:divBdr>
        <w:top w:val="none" w:sz="0" w:space="0" w:color="auto"/>
        <w:left w:val="none" w:sz="0" w:space="0" w:color="auto"/>
        <w:bottom w:val="none" w:sz="0" w:space="0" w:color="auto"/>
        <w:right w:val="none" w:sz="0" w:space="0" w:color="auto"/>
      </w:divBdr>
    </w:div>
    <w:div w:id="225339317">
      <w:bodyDiv w:val="1"/>
      <w:marLeft w:val="0"/>
      <w:marRight w:val="0"/>
      <w:marTop w:val="0"/>
      <w:marBottom w:val="0"/>
      <w:divBdr>
        <w:top w:val="none" w:sz="0" w:space="0" w:color="auto"/>
        <w:left w:val="none" w:sz="0" w:space="0" w:color="auto"/>
        <w:bottom w:val="none" w:sz="0" w:space="0" w:color="auto"/>
        <w:right w:val="none" w:sz="0" w:space="0" w:color="auto"/>
      </w:divBdr>
    </w:div>
    <w:div w:id="235432717">
      <w:bodyDiv w:val="1"/>
      <w:marLeft w:val="0"/>
      <w:marRight w:val="0"/>
      <w:marTop w:val="0"/>
      <w:marBottom w:val="0"/>
      <w:divBdr>
        <w:top w:val="none" w:sz="0" w:space="0" w:color="auto"/>
        <w:left w:val="none" w:sz="0" w:space="0" w:color="auto"/>
        <w:bottom w:val="none" w:sz="0" w:space="0" w:color="auto"/>
        <w:right w:val="none" w:sz="0" w:space="0" w:color="auto"/>
      </w:divBdr>
    </w:div>
    <w:div w:id="390470778">
      <w:bodyDiv w:val="1"/>
      <w:marLeft w:val="0"/>
      <w:marRight w:val="0"/>
      <w:marTop w:val="0"/>
      <w:marBottom w:val="0"/>
      <w:divBdr>
        <w:top w:val="none" w:sz="0" w:space="0" w:color="auto"/>
        <w:left w:val="none" w:sz="0" w:space="0" w:color="auto"/>
        <w:bottom w:val="none" w:sz="0" w:space="0" w:color="auto"/>
        <w:right w:val="none" w:sz="0" w:space="0" w:color="auto"/>
      </w:divBdr>
    </w:div>
    <w:div w:id="464126494">
      <w:bodyDiv w:val="1"/>
      <w:marLeft w:val="0"/>
      <w:marRight w:val="0"/>
      <w:marTop w:val="0"/>
      <w:marBottom w:val="0"/>
      <w:divBdr>
        <w:top w:val="none" w:sz="0" w:space="0" w:color="auto"/>
        <w:left w:val="none" w:sz="0" w:space="0" w:color="auto"/>
        <w:bottom w:val="none" w:sz="0" w:space="0" w:color="auto"/>
        <w:right w:val="none" w:sz="0" w:space="0" w:color="auto"/>
      </w:divBdr>
    </w:div>
    <w:div w:id="520046631">
      <w:bodyDiv w:val="1"/>
      <w:marLeft w:val="0"/>
      <w:marRight w:val="0"/>
      <w:marTop w:val="0"/>
      <w:marBottom w:val="0"/>
      <w:divBdr>
        <w:top w:val="none" w:sz="0" w:space="0" w:color="auto"/>
        <w:left w:val="none" w:sz="0" w:space="0" w:color="auto"/>
        <w:bottom w:val="none" w:sz="0" w:space="0" w:color="auto"/>
        <w:right w:val="none" w:sz="0" w:space="0" w:color="auto"/>
      </w:divBdr>
    </w:div>
    <w:div w:id="553321095">
      <w:bodyDiv w:val="1"/>
      <w:marLeft w:val="0"/>
      <w:marRight w:val="0"/>
      <w:marTop w:val="0"/>
      <w:marBottom w:val="0"/>
      <w:divBdr>
        <w:top w:val="none" w:sz="0" w:space="0" w:color="auto"/>
        <w:left w:val="none" w:sz="0" w:space="0" w:color="auto"/>
        <w:bottom w:val="none" w:sz="0" w:space="0" w:color="auto"/>
        <w:right w:val="none" w:sz="0" w:space="0" w:color="auto"/>
      </w:divBdr>
    </w:div>
    <w:div w:id="694499077">
      <w:bodyDiv w:val="1"/>
      <w:marLeft w:val="0"/>
      <w:marRight w:val="0"/>
      <w:marTop w:val="0"/>
      <w:marBottom w:val="0"/>
      <w:divBdr>
        <w:top w:val="none" w:sz="0" w:space="0" w:color="auto"/>
        <w:left w:val="none" w:sz="0" w:space="0" w:color="auto"/>
        <w:bottom w:val="none" w:sz="0" w:space="0" w:color="auto"/>
        <w:right w:val="none" w:sz="0" w:space="0" w:color="auto"/>
      </w:divBdr>
      <w:divsChild>
        <w:div w:id="1062866547">
          <w:marLeft w:val="0"/>
          <w:marRight w:val="0"/>
          <w:marTop w:val="0"/>
          <w:marBottom w:val="0"/>
          <w:divBdr>
            <w:top w:val="none" w:sz="0" w:space="0" w:color="auto"/>
            <w:left w:val="none" w:sz="0" w:space="0" w:color="auto"/>
            <w:bottom w:val="none" w:sz="0" w:space="0" w:color="auto"/>
            <w:right w:val="none" w:sz="0" w:space="0" w:color="auto"/>
          </w:divBdr>
          <w:divsChild>
            <w:div w:id="1455520431">
              <w:marLeft w:val="0"/>
              <w:marRight w:val="0"/>
              <w:marTop w:val="0"/>
              <w:marBottom w:val="0"/>
              <w:divBdr>
                <w:top w:val="none" w:sz="0" w:space="0" w:color="auto"/>
                <w:left w:val="none" w:sz="0" w:space="0" w:color="auto"/>
                <w:bottom w:val="none" w:sz="0" w:space="0" w:color="auto"/>
                <w:right w:val="none" w:sz="0" w:space="0" w:color="auto"/>
              </w:divBdr>
            </w:div>
          </w:divsChild>
        </w:div>
        <w:div w:id="1807235972">
          <w:marLeft w:val="0"/>
          <w:marRight w:val="0"/>
          <w:marTop w:val="0"/>
          <w:marBottom w:val="0"/>
          <w:divBdr>
            <w:top w:val="none" w:sz="0" w:space="0" w:color="auto"/>
            <w:left w:val="none" w:sz="0" w:space="0" w:color="auto"/>
            <w:bottom w:val="none" w:sz="0" w:space="0" w:color="auto"/>
            <w:right w:val="none" w:sz="0" w:space="0" w:color="auto"/>
          </w:divBdr>
          <w:divsChild>
            <w:div w:id="121989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66364">
      <w:bodyDiv w:val="1"/>
      <w:marLeft w:val="0"/>
      <w:marRight w:val="0"/>
      <w:marTop w:val="0"/>
      <w:marBottom w:val="0"/>
      <w:divBdr>
        <w:top w:val="none" w:sz="0" w:space="0" w:color="auto"/>
        <w:left w:val="none" w:sz="0" w:space="0" w:color="auto"/>
        <w:bottom w:val="none" w:sz="0" w:space="0" w:color="auto"/>
        <w:right w:val="none" w:sz="0" w:space="0" w:color="auto"/>
      </w:divBdr>
    </w:div>
    <w:div w:id="785732380">
      <w:bodyDiv w:val="1"/>
      <w:marLeft w:val="0"/>
      <w:marRight w:val="0"/>
      <w:marTop w:val="0"/>
      <w:marBottom w:val="0"/>
      <w:divBdr>
        <w:top w:val="none" w:sz="0" w:space="0" w:color="auto"/>
        <w:left w:val="none" w:sz="0" w:space="0" w:color="auto"/>
        <w:bottom w:val="none" w:sz="0" w:space="0" w:color="auto"/>
        <w:right w:val="none" w:sz="0" w:space="0" w:color="auto"/>
      </w:divBdr>
    </w:div>
    <w:div w:id="806822995">
      <w:bodyDiv w:val="1"/>
      <w:marLeft w:val="0"/>
      <w:marRight w:val="0"/>
      <w:marTop w:val="0"/>
      <w:marBottom w:val="0"/>
      <w:divBdr>
        <w:top w:val="none" w:sz="0" w:space="0" w:color="auto"/>
        <w:left w:val="none" w:sz="0" w:space="0" w:color="auto"/>
        <w:bottom w:val="none" w:sz="0" w:space="0" w:color="auto"/>
        <w:right w:val="none" w:sz="0" w:space="0" w:color="auto"/>
      </w:divBdr>
    </w:div>
    <w:div w:id="816797115">
      <w:bodyDiv w:val="1"/>
      <w:marLeft w:val="0"/>
      <w:marRight w:val="0"/>
      <w:marTop w:val="0"/>
      <w:marBottom w:val="0"/>
      <w:divBdr>
        <w:top w:val="none" w:sz="0" w:space="0" w:color="auto"/>
        <w:left w:val="none" w:sz="0" w:space="0" w:color="auto"/>
        <w:bottom w:val="none" w:sz="0" w:space="0" w:color="auto"/>
        <w:right w:val="none" w:sz="0" w:space="0" w:color="auto"/>
      </w:divBdr>
    </w:div>
    <w:div w:id="894856198">
      <w:bodyDiv w:val="1"/>
      <w:marLeft w:val="0"/>
      <w:marRight w:val="0"/>
      <w:marTop w:val="0"/>
      <w:marBottom w:val="0"/>
      <w:divBdr>
        <w:top w:val="none" w:sz="0" w:space="0" w:color="auto"/>
        <w:left w:val="none" w:sz="0" w:space="0" w:color="auto"/>
        <w:bottom w:val="none" w:sz="0" w:space="0" w:color="auto"/>
        <w:right w:val="none" w:sz="0" w:space="0" w:color="auto"/>
      </w:divBdr>
    </w:div>
    <w:div w:id="1075199564">
      <w:bodyDiv w:val="1"/>
      <w:marLeft w:val="0"/>
      <w:marRight w:val="0"/>
      <w:marTop w:val="0"/>
      <w:marBottom w:val="0"/>
      <w:divBdr>
        <w:top w:val="none" w:sz="0" w:space="0" w:color="auto"/>
        <w:left w:val="none" w:sz="0" w:space="0" w:color="auto"/>
        <w:bottom w:val="none" w:sz="0" w:space="0" w:color="auto"/>
        <w:right w:val="none" w:sz="0" w:space="0" w:color="auto"/>
      </w:divBdr>
    </w:div>
    <w:div w:id="1083913712">
      <w:bodyDiv w:val="1"/>
      <w:marLeft w:val="0"/>
      <w:marRight w:val="0"/>
      <w:marTop w:val="0"/>
      <w:marBottom w:val="0"/>
      <w:divBdr>
        <w:top w:val="none" w:sz="0" w:space="0" w:color="auto"/>
        <w:left w:val="none" w:sz="0" w:space="0" w:color="auto"/>
        <w:bottom w:val="none" w:sz="0" w:space="0" w:color="auto"/>
        <w:right w:val="none" w:sz="0" w:space="0" w:color="auto"/>
      </w:divBdr>
    </w:div>
    <w:div w:id="1098791577">
      <w:bodyDiv w:val="1"/>
      <w:marLeft w:val="0"/>
      <w:marRight w:val="0"/>
      <w:marTop w:val="0"/>
      <w:marBottom w:val="0"/>
      <w:divBdr>
        <w:top w:val="none" w:sz="0" w:space="0" w:color="auto"/>
        <w:left w:val="none" w:sz="0" w:space="0" w:color="auto"/>
        <w:bottom w:val="none" w:sz="0" w:space="0" w:color="auto"/>
        <w:right w:val="none" w:sz="0" w:space="0" w:color="auto"/>
      </w:divBdr>
    </w:div>
    <w:div w:id="1156917987">
      <w:bodyDiv w:val="1"/>
      <w:marLeft w:val="0"/>
      <w:marRight w:val="0"/>
      <w:marTop w:val="0"/>
      <w:marBottom w:val="0"/>
      <w:divBdr>
        <w:top w:val="none" w:sz="0" w:space="0" w:color="auto"/>
        <w:left w:val="none" w:sz="0" w:space="0" w:color="auto"/>
        <w:bottom w:val="none" w:sz="0" w:space="0" w:color="auto"/>
        <w:right w:val="none" w:sz="0" w:space="0" w:color="auto"/>
      </w:divBdr>
    </w:div>
    <w:div w:id="1244141014">
      <w:bodyDiv w:val="1"/>
      <w:marLeft w:val="0"/>
      <w:marRight w:val="0"/>
      <w:marTop w:val="0"/>
      <w:marBottom w:val="0"/>
      <w:divBdr>
        <w:top w:val="none" w:sz="0" w:space="0" w:color="auto"/>
        <w:left w:val="none" w:sz="0" w:space="0" w:color="auto"/>
        <w:bottom w:val="none" w:sz="0" w:space="0" w:color="auto"/>
        <w:right w:val="none" w:sz="0" w:space="0" w:color="auto"/>
      </w:divBdr>
    </w:div>
    <w:div w:id="1244686890">
      <w:bodyDiv w:val="1"/>
      <w:marLeft w:val="0"/>
      <w:marRight w:val="0"/>
      <w:marTop w:val="0"/>
      <w:marBottom w:val="0"/>
      <w:divBdr>
        <w:top w:val="none" w:sz="0" w:space="0" w:color="auto"/>
        <w:left w:val="none" w:sz="0" w:space="0" w:color="auto"/>
        <w:bottom w:val="none" w:sz="0" w:space="0" w:color="auto"/>
        <w:right w:val="none" w:sz="0" w:space="0" w:color="auto"/>
      </w:divBdr>
      <w:divsChild>
        <w:div w:id="15161899">
          <w:marLeft w:val="0"/>
          <w:marRight w:val="0"/>
          <w:marTop w:val="0"/>
          <w:marBottom w:val="0"/>
          <w:divBdr>
            <w:top w:val="none" w:sz="0" w:space="0" w:color="auto"/>
            <w:left w:val="none" w:sz="0" w:space="0" w:color="auto"/>
            <w:bottom w:val="none" w:sz="0" w:space="0" w:color="auto"/>
            <w:right w:val="none" w:sz="0" w:space="0" w:color="auto"/>
          </w:divBdr>
        </w:div>
        <w:div w:id="44065429">
          <w:marLeft w:val="0"/>
          <w:marRight w:val="0"/>
          <w:marTop w:val="0"/>
          <w:marBottom w:val="0"/>
          <w:divBdr>
            <w:top w:val="none" w:sz="0" w:space="0" w:color="auto"/>
            <w:left w:val="none" w:sz="0" w:space="0" w:color="auto"/>
            <w:bottom w:val="none" w:sz="0" w:space="0" w:color="auto"/>
            <w:right w:val="none" w:sz="0" w:space="0" w:color="auto"/>
          </w:divBdr>
        </w:div>
        <w:div w:id="44914327">
          <w:marLeft w:val="0"/>
          <w:marRight w:val="0"/>
          <w:marTop w:val="0"/>
          <w:marBottom w:val="0"/>
          <w:divBdr>
            <w:top w:val="none" w:sz="0" w:space="0" w:color="auto"/>
            <w:left w:val="none" w:sz="0" w:space="0" w:color="auto"/>
            <w:bottom w:val="none" w:sz="0" w:space="0" w:color="auto"/>
            <w:right w:val="none" w:sz="0" w:space="0" w:color="auto"/>
          </w:divBdr>
        </w:div>
        <w:div w:id="61605971">
          <w:marLeft w:val="0"/>
          <w:marRight w:val="0"/>
          <w:marTop w:val="0"/>
          <w:marBottom w:val="0"/>
          <w:divBdr>
            <w:top w:val="none" w:sz="0" w:space="0" w:color="auto"/>
            <w:left w:val="none" w:sz="0" w:space="0" w:color="auto"/>
            <w:bottom w:val="none" w:sz="0" w:space="0" w:color="auto"/>
            <w:right w:val="none" w:sz="0" w:space="0" w:color="auto"/>
          </w:divBdr>
        </w:div>
        <w:div w:id="93596430">
          <w:marLeft w:val="0"/>
          <w:marRight w:val="0"/>
          <w:marTop w:val="0"/>
          <w:marBottom w:val="0"/>
          <w:divBdr>
            <w:top w:val="none" w:sz="0" w:space="0" w:color="auto"/>
            <w:left w:val="none" w:sz="0" w:space="0" w:color="auto"/>
            <w:bottom w:val="none" w:sz="0" w:space="0" w:color="auto"/>
            <w:right w:val="none" w:sz="0" w:space="0" w:color="auto"/>
          </w:divBdr>
        </w:div>
        <w:div w:id="93673349">
          <w:marLeft w:val="0"/>
          <w:marRight w:val="0"/>
          <w:marTop w:val="0"/>
          <w:marBottom w:val="0"/>
          <w:divBdr>
            <w:top w:val="none" w:sz="0" w:space="0" w:color="auto"/>
            <w:left w:val="none" w:sz="0" w:space="0" w:color="auto"/>
            <w:bottom w:val="none" w:sz="0" w:space="0" w:color="auto"/>
            <w:right w:val="none" w:sz="0" w:space="0" w:color="auto"/>
          </w:divBdr>
        </w:div>
        <w:div w:id="134031513">
          <w:marLeft w:val="0"/>
          <w:marRight w:val="0"/>
          <w:marTop w:val="0"/>
          <w:marBottom w:val="0"/>
          <w:divBdr>
            <w:top w:val="none" w:sz="0" w:space="0" w:color="auto"/>
            <w:left w:val="none" w:sz="0" w:space="0" w:color="auto"/>
            <w:bottom w:val="none" w:sz="0" w:space="0" w:color="auto"/>
            <w:right w:val="none" w:sz="0" w:space="0" w:color="auto"/>
          </w:divBdr>
        </w:div>
        <w:div w:id="156917792">
          <w:marLeft w:val="0"/>
          <w:marRight w:val="0"/>
          <w:marTop w:val="0"/>
          <w:marBottom w:val="0"/>
          <w:divBdr>
            <w:top w:val="none" w:sz="0" w:space="0" w:color="auto"/>
            <w:left w:val="none" w:sz="0" w:space="0" w:color="auto"/>
            <w:bottom w:val="none" w:sz="0" w:space="0" w:color="auto"/>
            <w:right w:val="none" w:sz="0" w:space="0" w:color="auto"/>
          </w:divBdr>
        </w:div>
        <w:div w:id="203716292">
          <w:marLeft w:val="0"/>
          <w:marRight w:val="0"/>
          <w:marTop w:val="0"/>
          <w:marBottom w:val="0"/>
          <w:divBdr>
            <w:top w:val="none" w:sz="0" w:space="0" w:color="auto"/>
            <w:left w:val="none" w:sz="0" w:space="0" w:color="auto"/>
            <w:bottom w:val="none" w:sz="0" w:space="0" w:color="auto"/>
            <w:right w:val="none" w:sz="0" w:space="0" w:color="auto"/>
          </w:divBdr>
        </w:div>
        <w:div w:id="241573656">
          <w:marLeft w:val="0"/>
          <w:marRight w:val="0"/>
          <w:marTop w:val="0"/>
          <w:marBottom w:val="0"/>
          <w:divBdr>
            <w:top w:val="none" w:sz="0" w:space="0" w:color="auto"/>
            <w:left w:val="none" w:sz="0" w:space="0" w:color="auto"/>
            <w:bottom w:val="none" w:sz="0" w:space="0" w:color="auto"/>
            <w:right w:val="none" w:sz="0" w:space="0" w:color="auto"/>
          </w:divBdr>
        </w:div>
        <w:div w:id="258026748">
          <w:marLeft w:val="0"/>
          <w:marRight w:val="0"/>
          <w:marTop w:val="0"/>
          <w:marBottom w:val="0"/>
          <w:divBdr>
            <w:top w:val="none" w:sz="0" w:space="0" w:color="auto"/>
            <w:left w:val="none" w:sz="0" w:space="0" w:color="auto"/>
            <w:bottom w:val="none" w:sz="0" w:space="0" w:color="auto"/>
            <w:right w:val="none" w:sz="0" w:space="0" w:color="auto"/>
          </w:divBdr>
        </w:div>
        <w:div w:id="303968339">
          <w:marLeft w:val="0"/>
          <w:marRight w:val="0"/>
          <w:marTop w:val="0"/>
          <w:marBottom w:val="0"/>
          <w:divBdr>
            <w:top w:val="none" w:sz="0" w:space="0" w:color="auto"/>
            <w:left w:val="none" w:sz="0" w:space="0" w:color="auto"/>
            <w:bottom w:val="none" w:sz="0" w:space="0" w:color="auto"/>
            <w:right w:val="none" w:sz="0" w:space="0" w:color="auto"/>
          </w:divBdr>
        </w:div>
        <w:div w:id="344523533">
          <w:marLeft w:val="0"/>
          <w:marRight w:val="0"/>
          <w:marTop w:val="0"/>
          <w:marBottom w:val="0"/>
          <w:divBdr>
            <w:top w:val="none" w:sz="0" w:space="0" w:color="auto"/>
            <w:left w:val="none" w:sz="0" w:space="0" w:color="auto"/>
            <w:bottom w:val="none" w:sz="0" w:space="0" w:color="auto"/>
            <w:right w:val="none" w:sz="0" w:space="0" w:color="auto"/>
          </w:divBdr>
        </w:div>
        <w:div w:id="360866190">
          <w:marLeft w:val="0"/>
          <w:marRight w:val="0"/>
          <w:marTop w:val="0"/>
          <w:marBottom w:val="0"/>
          <w:divBdr>
            <w:top w:val="none" w:sz="0" w:space="0" w:color="auto"/>
            <w:left w:val="none" w:sz="0" w:space="0" w:color="auto"/>
            <w:bottom w:val="none" w:sz="0" w:space="0" w:color="auto"/>
            <w:right w:val="none" w:sz="0" w:space="0" w:color="auto"/>
          </w:divBdr>
        </w:div>
        <w:div w:id="425927719">
          <w:marLeft w:val="0"/>
          <w:marRight w:val="0"/>
          <w:marTop w:val="0"/>
          <w:marBottom w:val="0"/>
          <w:divBdr>
            <w:top w:val="none" w:sz="0" w:space="0" w:color="auto"/>
            <w:left w:val="none" w:sz="0" w:space="0" w:color="auto"/>
            <w:bottom w:val="none" w:sz="0" w:space="0" w:color="auto"/>
            <w:right w:val="none" w:sz="0" w:space="0" w:color="auto"/>
          </w:divBdr>
        </w:div>
        <w:div w:id="428625679">
          <w:marLeft w:val="0"/>
          <w:marRight w:val="0"/>
          <w:marTop w:val="0"/>
          <w:marBottom w:val="0"/>
          <w:divBdr>
            <w:top w:val="none" w:sz="0" w:space="0" w:color="auto"/>
            <w:left w:val="none" w:sz="0" w:space="0" w:color="auto"/>
            <w:bottom w:val="none" w:sz="0" w:space="0" w:color="auto"/>
            <w:right w:val="none" w:sz="0" w:space="0" w:color="auto"/>
          </w:divBdr>
        </w:div>
        <w:div w:id="450974676">
          <w:marLeft w:val="0"/>
          <w:marRight w:val="0"/>
          <w:marTop w:val="0"/>
          <w:marBottom w:val="0"/>
          <w:divBdr>
            <w:top w:val="none" w:sz="0" w:space="0" w:color="auto"/>
            <w:left w:val="none" w:sz="0" w:space="0" w:color="auto"/>
            <w:bottom w:val="none" w:sz="0" w:space="0" w:color="auto"/>
            <w:right w:val="none" w:sz="0" w:space="0" w:color="auto"/>
          </w:divBdr>
        </w:div>
        <w:div w:id="468714633">
          <w:marLeft w:val="0"/>
          <w:marRight w:val="0"/>
          <w:marTop w:val="0"/>
          <w:marBottom w:val="0"/>
          <w:divBdr>
            <w:top w:val="none" w:sz="0" w:space="0" w:color="auto"/>
            <w:left w:val="none" w:sz="0" w:space="0" w:color="auto"/>
            <w:bottom w:val="none" w:sz="0" w:space="0" w:color="auto"/>
            <w:right w:val="none" w:sz="0" w:space="0" w:color="auto"/>
          </w:divBdr>
        </w:div>
        <w:div w:id="486702964">
          <w:marLeft w:val="0"/>
          <w:marRight w:val="0"/>
          <w:marTop w:val="0"/>
          <w:marBottom w:val="0"/>
          <w:divBdr>
            <w:top w:val="none" w:sz="0" w:space="0" w:color="auto"/>
            <w:left w:val="none" w:sz="0" w:space="0" w:color="auto"/>
            <w:bottom w:val="none" w:sz="0" w:space="0" w:color="auto"/>
            <w:right w:val="none" w:sz="0" w:space="0" w:color="auto"/>
          </w:divBdr>
        </w:div>
        <w:div w:id="513887560">
          <w:marLeft w:val="0"/>
          <w:marRight w:val="0"/>
          <w:marTop w:val="0"/>
          <w:marBottom w:val="0"/>
          <w:divBdr>
            <w:top w:val="none" w:sz="0" w:space="0" w:color="auto"/>
            <w:left w:val="none" w:sz="0" w:space="0" w:color="auto"/>
            <w:bottom w:val="none" w:sz="0" w:space="0" w:color="auto"/>
            <w:right w:val="none" w:sz="0" w:space="0" w:color="auto"/>
          </w:divBdr>
        </w:div>
        <w:div w:id="597297260">
          <w:marLeft w:val="0"/>
          <w:marRight w:val="0"/>
          <w:marTop w:val="0"/>
          <w:marBottom w:val="0"/>
          <w:divBdr>
            <w:top w:val="none" w:sz="0" w:space="0" w:color="auto"/>
            <w:left w:val="none" w:sz="0" w:space="0" w:color="auto"/>
            <w:bottom w:val="none" w:sz="0" w:space="0" w:color="auto"/>
            <w:right w:val="none" w:sz="0" w:space="0" w:color="auto"/>
          </w:divBdr>
        </w:div>
        <w:div w:id="838039005">
          <w:marLeft w:val="0"/>
          <w:marRight w:val="0"/>
          <w:marTop w:val="0"/>
          <w:marBottom w:val="0"/>
          <w:divBdr>
            <w:top w:val="none" w:sz="0" w:space="0" w:color="auto"/>
            <w:left w:val="none" w:sz="0" w:space="0" w:color="auto"/>
            <w:bottom w:val="none" w:sz="0" w:space="0" w:color="auto"/>
            <w:right w:val="none" w:sz="0" w:space="0" w:color="auto"/>
          </w:divBdr>
        </w:div>
        <w:div w:id="917910186">
          <w:marLeft w:val="0"/>
          <w:marRight w:val="0"/>
          <w:marTop w:val="0"/>
          <w:marBottom w:val="0"/>
          <w:divBdr>
            <w:top w:val="none" w:sz="0" w:space="0" w:color="auto"/>
            <w:left w:val="none" w:sz="0" w:space="0" w:color="auto"/>
            <w:bottom w:val="none" w:sz="0" w:space="0" w:color="auto"/>
            <w:right w:val="none" w:sz="0" w:space="0" w:color="auto"/>
          </w:divBdr>
        </w:div>
        <w:div w:id="1029527502">
          <w:marLeft w:val="0"/>
          <w:marRight w:val="0"/>
          <w:marTop w:val="0"/>
          <w:marBottom w:val="0"/>
          <w:divBdr>
            <w:top w:val="none" w:sz="0" w:space="0" w:color="auto"/>
            <w:left w:val="none" w:sz="0" w:space="0" w:color="auto"/>
            <w:bottom w:val="none" w:sz="0" w:space="0" w:color="auto"/>
            <w:right w:val="none" w:sz="0" w:space="0" w:color="auto"/>
          </w:divBdr>
        </w:div>
        <w:div w:id="1034496532">
          <w:marLeft w:val="0"/>
          <w:marRight w:val="0"/>
          <w:marTop w:val="0"/>
          <w:marBottom w:val="0"/>
          <w:divBdr>
            <w:top w:val="none" w:sz="0" w:space="0" w:color="auto"/>
            <w:left w:val="none" w:sz="0" w:space="0" w:color="auto"/>
            <w:bottom w:val="none" w:sz="0" w:space="0" w:color="auto"/>
            <w:right w:val="none" w:sz="0" w:space="0" w:color="auto"/>
          </w:divBdr>
        </w:div>
        <w:div w:id="1104958009">
          <w:marLeft w:val="0"/>
          <w:marRight w:val="0"/>
          <w:marTop w:val="0"/>
          <w:marBottom w:val="0"/>
          <w:divBdr>
            <w:top w:val="none" w:sz="0" w:space="0" w:color="auto"/>
            <w:left w:val="none" w:sz="0" w:space="0" w:color="auto"/>
            <w:bottom w:val="none" w:sz="0" w:space="0" w:color="auto"/>
            <w:right w:val="none" w:sz="0" w:space="0" w:color="auto"/>
          </w:divBdr>
        </w:div>
        <w:div w:id="1110857858">
          <w:marLeft w:val="0"/>
          <w:marRight w:val="0"/>
          <w:marTop w:val="0"/>
          <w:marBottom w:val="0"/>
          <w:divBdr>
            <w:top w:val="none" w:sz="0" w:space="0" w:color="auto"/>
            <w:left w:val="none" w:sz="0" w:space="0" w:color="auto"/>
            <w:bottom w:val="none" w:sz="0" w:space="0" w:color="auto"/>
            <w:right w:val="none" w:sz="0" w:space="0" w:color="auto"/>
          </w:divBdr>
        </w:div>
        <w:div w:id="1165122202">
          <w:marLeft w:val="0"/>
          <w:marRight w:val="0"/>
          <w:marTop w:val="0"/>
          <w:marBottom w:val="0"/>
          <w:divBdr>
            <w:top w:val="none" w:sz="0" w:space="0" w:color="auto"/>
            <w:left w:val="none" w:sz="0" w:space="0" w:color="auto"/>
            <w:bottom w:val="none" w:sz="0" w:space="0" w:color="auto"/>
            <w:right w:val="none" w:sz="0" w:space="0" w:color="auto"/>
          </w:divBdr>
        </w:div>
        <w:div w:id="1219315351">
          <w:marLeft w:val="0"/>
          <w:marRight w:val="0"/>
          <w:marTop w:val="0"/>
          <w:marBottom w:val="0"/>
          <w:divBdr>
            <w:top w:val="none" w:sz="0" w:space="0" w:color="auto"/>
            <w:left w:val="none" w:sz="0" w:space="0" w:color="auto"/>
            <w:bottom w:val="none" w:sz="0" w:space="0" w:color="auto"/>
            <w:right w:val="none" w:sz="0" w:space="0" w:color="auto"/>
          </w:divBdr>
        </w:div>
        <w:div w:id="1229413064">
          <w:marLeft w:val="0"/>
          <w:marRight w:val="0"/>
          <w:marTop w:val="0"/>
          <w:marBottom w:val="0"/>
          <w:divBdr>
            <w:top w:val="none" w:sz="0" w:space="0" w:color="auto"/>
            <w:left w:val="none" w:sz="0" w:space="0" w:color="auto"/>
            <w:bottom w:val="none" w:sz="0" w:space="0" w:color="auto"/>
            <w:right w:val="none" w:sz="0" w:space="0" w:color="auto"/>
          </w:divBdr>
        </w:div>
        <w:div w:id="1262950197">
          <w:marLeft w:val="0"/>
          <w:marRight w:val="0"/>
          <w:marTop w:val="0"/>
          <w:marBottom w:val="0"/>
          <w:divBdr>
            <w:top w:val="none" w:sz="0" w:space="0" w:color="auto"/>
            <w:left w:val="none" w:sz="0" w:space="0" w:color="auto"/>
            <w:bottom w:val="none" w:sz="0" w:space="0" w:color="auto"/>
            <w:right w:val="none" w:sz="0" w:space="0" w:color="auto"/>
          </w:divBdr>
        </w:div>
        <w:div w:id="1270813743">
          <w:marLeft w:val="0"/>
          <w:marRight w:val="0"/>
          <w:marTop w:val="0"/>
          <w:marBottom w:val="0"/>
          <w:divBdr>
            <w:top w:val="none" w:sz="0" w:space="0" w:color="auto"/>
            <w:left w:val="none" w:sz="0" w:space="0" w:color="auto"/>
            <w:bottom w:val="none" w:sz="0" w:space="0" w:color="auto"/>
            <w:right w:val="none" w:sz="0" w:space="0" w:color="auto"/>
          </w:divBdr>
        </w:div>
        <w:div w:id="1272275866">
          <w:marLeft w:val="0"/>
          <w:marRight w:val="0"/>
          <w:marTop w:val="0"/>
          <w:marBottom w:val="0"/>
          <w:divBdr>
            <w:top w:val="none" w:sz="0" w:space="0" w:color="auto"/>
            <w:left w:val="none" w:sz="0" w:space="0" w:color="auto"/>
            <w:bottom w:val="none" w:sz="0" w:space="0" w:color="auto"/>
            <w:right w:val="none" w:sz="0" w:space="0" w:color="auto"/>
          </w:divBdr>
        </w:div>
        <w:div w:id="1274895991">
          <w:marLeft w:val="0"/>
          <w:marRight w:val="0"/>
          <w:marTop w:val="0"/>
          <w:marBottom w:val="0"/>
          <w:divBdr>
            <w:top w:val="none" w:sz="0" w:space="0" w:color="auto"/>
            <w:left w:val="none" w:sz="0" w:space="0" w:color="auto"/>
            <w:bottom w:val="none" w:sz="0" w:space="0" w:color="auto"/>
            <w:right w:val="none" w:sz="0" w:space="0" w:color="auto"/>
          </w:divBdr>
        </w:div>
        <w:div w:id="1283462653">
          <w:marLeft w:val="0"/>
          <w:marRight w:val="0"/>
          <w:marTop w:val="0"/>
          <w:marBottom w:val="0"/>
          <w:divBdr>
            <w:top w:val="none" w:sz="0" w:space="0" w:color="auto"/>
            <w:left w:val="none" w:sz="0" w:space="0" w:color="auto"/>
            <w:bottom w:val="none" w:sz="0" w:space="0" w:color="auto"/>
            <w:right w:val="none" w:sz="0" w:space="0" w:color="auto"/>
          </w:divBdr>
        </w:div>
        <w:div w:id="1336303204">
          <w:marLeft w:val="0"/>
          <w:marRight w:val="0"/>
          <w:marTop w:val="0"/>
          <w:marBottom w:val="0"/>
          <w:divBdr>
            <w:top w:val="none" w:sz="0" w:space="0" w:color="auto"/>
            <w:left w:val="none" w:sz="0" w:space="0" w:color="auto"/>
            <w:bottom w:val="none" w:sz="0" w:space="0" w:color="auto"/>
            <w:right w:val="none" w:sz="0" w:space="0" w:color="auto"/>
          </w:divBdr>
        </w:div>
        <w:div w:id="1433622204">
          <w:marLeft w:val="0"/>
          <w:marRight w:val="0"/>
          <w:marTop w:val="0"/>
          <w:marBottom w:val="0"/>
          <w:divBdr>
            <w:top w:val="none" w:sz="0" w:space="0" w:color="auto"/>
            <w:left w:val="none" w:sz="0" w:space="0" w:color="auto"/>
            <w:bottom w:val="none" w:sz="0" w:space="0" w:color="auto"/>
            <w:right w:val="none" w:sz="0" w:space="0" w:color="auto"/>
          </w:divBdr>
        </w:div>
        <w:div w:id="1448697564">
          <w:marLeft w:val="0"/>
          <w:marRight w:val="0"/>
          <w:marTop w:val="0"/>
          <w:marBottom w:val="0"/>
          <w:divBdr>
            <w:top w:val="none" w:sz="0" w:space="0" w:color="auto"/>
            <w:left w:val="none" w:sz="0" w:space="0" w:color="auto"/>
            <w:bottom w:val="none" w:sz="0" w:space="0" w:color="auto"/>
            <w:right w:val="none" w:sz="0" w:space="0" w:color="auto"/>
          </w:divBdr>
        </w:div>
        <w:div w:id="1541283042">
          <w:marLeft w:val="0"/>
          <w:marRight w:val="0"/>
          <w:marTop w:val="0"/>
          <w:marBottom w:val="0"/>
          <w:divBdr>
            <w:top w:val="none" w:sz="0" w:space="0" w:color="auto"/>
            <w:left w:val="none" w:sz="0" w:space="0" w:color="auto"/>
            <w:bottom w:val="none" w:sz="0" w:space="0" w:color="auto"/>
            <w:right w:val="none" w:sz="0" w:space="0" w:color="auto"/>
          </w:divBdr>
        </w:div>
        <w:div w:id="1557818503">
          <w:marLeft w:val="0"/>
          <w:marRight w:val="0"/>
          <w:marTop w:val="0"/>
          <w:marBottom w:val="0"/>
          <w:divBdr>
            <w:top w:val="none" w:sz="0" w:space="0" w:color="auto"/>
            <w:left w:val="none" w:sz="0" w:space="0" w:color="auto"/>
            <w:bottom w:val="none" w:sz="0" w:space="0" w:color="auto"/>
            <w:right w:val="none" w:sz="0" w:space="0" w:color="auto"/>
          </w:divBdr>
        </w:div>
        <w:div w:id="1568762481">
          <w:marLeft w:val="0"/>
          <w:marRight w:val="0"/>
          <w:marTop w:val="0"/>
          <w:marBottom w:val="0"/>
          <w:divBdr>
            <w:top w:val="none" w:sz="0" w:space="0" w:color="auto"/>
            <w:left w:val="none" w:sz="0" w:space="0" w:color="auto"/>
            <w:bottom w:val="none" w:sz="0" w:space="0" w:color="auto"/>
            <w:right w:val="none" w:sz="0" w:space="0" w:color="auto"/>
          </w:divBdr>
        </w:div>
        <w:div w:id="1590188984">
          <w:marLeft w:val="0"/>
          <w:marRight w:val="0"/>
          <w:marTop w:val="0"/>
          <w:marBottom w:val="0"/>
          <w:divBdr>
            <w:top w:val="none" w:sz="0" w:space="0" w:color="auto"/>
            <w:left w:val="none" w:sz="0" w:space="0" w:color="auto"/>
            <w:bottom w:val="none" w:sz="0" w:space="0" w:color="auto"/>
            <w:right w:val="none" w:sz="0" w:space="0" w:color="auto"/>
          </w:divBdr>
        </w:div>
        <w:div w:id="1888878730">
          <w:marLeft w:val="0"/>
          <w:marRight w:val="0"/>
          <w:marTop w:val="0"/>
          <w:marBottom w:val="0"/>
          <w:divBdr>
            <w:top w:val="none" w:sz="0" w:space="0" w:color="auto"/>
            <w:left w:val="none" w:sz="0" w:space="0" w:color="auto"/>
            <w:bottom w:val="none" w:sz="0" w:space="0" w:color="auto"/>
            <w:right w:val="none" w:sz="0" w:space="0" w:color="auto"/>
          </w:divBdr>
        </w:div>
        <w:div w:id="1938519347">
          <w:marLeft w:val="0"/>
          <w:marRight w:val="0"/>
          <w:marTop w:val="0"/>
          <w:marBottom w:val="0"/>
          <w:divBdr>
            <w:top w:val="none" w:sz="0" w:space="0" w:color="auto"/>
            <w:left w:val="none" w:sz="0" w:space="0" w:color="auto"/>
            <w:bottom w:val="none" w:sz="0" w:space="0" w:color="auto"/>
            <w:right w:val="none" w:sz="0" w:space="0" w:color="auto"/>
          </w:divBdr>
        </w:div>
        <w:div w:id="1997226026">
          <w:marLeft w:val="0"/>
          <w:marRight w:val="0"/>
          <w:marTop w:val="0"/>
          <w:marBottom w:val="0"/>
          <w:divBdr>
            <w:top w:val="none" w:sz="0" w:space="0" w:color="auto"/>
            <w:left w:val="none" w:sz="0" w:space="0" w:color="auto"/>
            <w:bottom w:val="none" w:sz="0" w:space="0" w:color="auto"/>
            <w:right w:val="none" w:sz="0" w:space="0" w:color="auto"/>
          </w:divBdr>
        </w:div>
        <w:div w:id="2050294835">
          <w:marLeft w:val="0"/>
          <w:marRight w:val="0"/>
          <w:marTop w:val="0"/>
          <w:marBottom w:val="0"/>
          <w:divBdr>
            <w:top w:val="none" w:sz="0" w:space="0" w:color="auto"/>
            <w:left w:val="none" w:sz="0" w:space="0" w:color="auto"/>
            <w:bottom w:val="none" w:sz="0" w:space="0" w:color="auto"/>
            <w:right w:val="none" w:sz="0" w:space="0" w:color="auto"/>
          </w:divBdr>
        </w:div>
        <w:div w:id="2067292363">
          <w:marLeft w:val="0"/>
          <w:marRight w:val="0"/>
          <w:marTop w:val="0"/>
          <w:marBottom w:val="0"/>
          <w:divBdr>
            <w:top w:val="none" w:sz="0" w:space="0" w:color="auto"/>
            <w:left w:val="none" w:sz="0" w:space="0" w:color="auto"/>
            <w:bottom w:val="none" w:sz="0" w:space="0" w:color="auto"/>
            <w:right w:val="none" w:sz="0" w:space="0" w:color="auto"/>
          </w:divBdr>
        </w:div>
        <w:div w:id="2081976194">
          <w:marLeft w:val="0"/>
          <w:marRight w:val="0"/>
          <w:marTop w:val="0"/>
          <w:marBottom w:val="0"/>
          <w:divBdr>
            <w:top w:val="none" w:sz="0" w:space="0" w:color="auto"/>
            <w:left w:val="none" w:sz="0" w:space="0" w:color="auto"/>
            <w:bottom w:val="none" w:sz="0" w:space="0" w:color="auto"/>
            <w:right w:val="none" w:sz="0" w:space="0" w:color="auto"/>
          </w:divBdr>
        </w:div>
        <w:div w:id="2092238148">
          <w:marLeft w:val="0"/>
          <w:marRight w:val="0"/>
          <w:marTop w:val="0"/>
          <w:marBottom w:val="0"/>
          <w:divBdr>
            <w:top w:val="none" w:sz="0" w:space="0" w:color="auto"/>
            <w:left w:val="none" w:sz="0" w:space="0" w:color="auto"/>
            <w:bottom w:val="none" w:sz="0" w:space="0" w:color="auto"/>
            <w:right w:val="none" w:sz="0" w:space="0" w:color="auto"/>
          </w:divBdr>
        </w:div>
      </w:divsChild>
    </w:div>
    <w:div w:id="1443693429">
      <w:bodyDiv w:val="1"/>
      <w:marLeft w:val="0"/>
      <w:marRight w:val="0"/>
      <w:marTop w:val="0"/>
      <w:marBottom w:val="0"/>
      <w:divBdr>
        <w:top w:val="none" w:sz="0" w:space="0" w:color="auto"/>
        <w:left w:val="none" w:sz="0" w:space="0" w:color="auto"/>
        <w:bottom w:val="none" w:sz="0" w:space="0" w:color="auto"/>
        <w:right w:val="none" w:sz="0" w:space="0" w:color="auto"/>
      </w:divBdr>
    </w:div>
    <w:div w:id="1515879722">
      <w:bodyDiv w:val="1"/>
      <w:marLeft w:val="0"/>
      <w:marRight w:val="0"/>
      <w:marTop w:val="0"/>
      <w:marBottom w:val="0"/>
      <w:divBdr>
        <w:top w:val="none" w:sz="0" w:space="0" w:color="auto"/>
        <w:left w:val="none" w:sz="0" w:space="0" w:color="auto"/>
        <w:bottom w:val="none" w:sz="0" w:space="0" w:color="auto"/>
        <w:right w:val="none" w:sz="0" w:space="0" w:color="auto"/>
      </w:divBdr>
    </w:div>
    <w:div w:id="1628900391">
      <w:bodyDiv w:val="1"/>
      <w:marLeft w:val="0"/>
      <w:marRight w:val="0"/>
      <w:marTop w:val="0"/>
      <w:marBottom w:val="0"/>
      <w:divBdr>
        <w:top w:val="none" w:sz="0" w:space="0" w:color="auto"/>
        <w:left w:val="none" w:sz="0" w:space="0" w:color="auto"/>
        <w:bottom w:val="none" w:sz="0" w:space="0" w:color="auto"/>
        <w:right w:val="none" w:sz="0" w:space="0" w:color="auto"/>
      </w:divBdr>
    </w:div>
    <w:div w:id="1676376554">
      <w:bodyDiv w:val="1"/>
      <w:marLeft w:val="0"/>
      <w:marRight w:val="0"/>
      <w:marTop w:val="0"/>
      <w:marBottom w:val="0"/>
      <w:divBdr>
        <w:top w:val="none" w:sz="0" w:space="0" w:color="auto"/>
        <w:left w:val="none" w:sz="0" w:space="0" w:color="auto"/>
        <w:bottom w:val="none" w:sz="0" w:space="0" w:color="auto"/>
        <w:right w:val="none" w:sz="0" w:space="0" w:color="auto"/>
      </w:divBdr>
    </w:div>
    <w:div w:id="1763991068">
      <w:bodyDiv w:val="1"/>
      <w:marLeft w:val="0"/>
      <w:marRight w:val="0"/>
      <w:marTop w:val="0"/>
      <w:marBottom w:val="0"/>
      <w:divBdr>
        <w:top w:val="none" w:sz="0" w:space="0" w:color="auto"/>
        <w:left w:val="none" w:sz="0" w:space="0" w:color="auto"/>
        <w:bottom w:val="none" w:sz="0" w:space="0" w:color="auto"/>
        <w:right w:val="none" w:sz="0" w:space="0" w:color="auto"/>
      </w:divBdr>
    </w:div>
    <w:div w:id="1768380433">
      <w:bodyDiv w:val="1"/>
      <w:marLeft w:val="0"/>
      <w:marRight w:val="0"/>
      <w:marTop w:val="0"/>
      <w:marBottom w:val="0"/>
      <w:divBdr>
        <w:top w:val="none" w:sz="0" w:space="0" w:color="auto"/>
        <w:left w:val="none" w:sz="0" w:space="0" w:color="auto"/>
        <w:bottom w:val="none" w:sz="0" w:space="0" w:color="auto"/>
        <w:right w:val="none" w:sz="0" w:space="0" w:color="auto"/>
      </w:divBdr>
    </w:div>
    <w:div w:id="1785688617">
      <w:bodyDiv w:val="1"/>
      <w:marLeft w:val="0"/>
      <w:marRight w:val="0"/>
      <w:marTop w:val="0"/>
      <w:marBottom w:val="0"/>
      <w:divBdr>
        <w:top w:val="none" w:sz="0" w:space="0" w:color="auto"/>
        <w:left w:val="none" w:sz="0" w:space="0" w:color="auto"/>
        <w:bottom w:val="none" w:sz="0" w:space="0" w:color="auto"/>
        <w:right w:val="none" w:sz="0" w:space="0" w:color="auto"/>
      </w:divBdr>
    </w:div>
    <w:div w:id="1827893159">
      <w:bodyDiv w:val="1"/>
      <w:marLeft w:val="0"/>
      <w:marRight w:val="0"/>
      <w:marTop w:val="0"/>
      <w:marBottom w:val="0"/>
      <w:divBdr>
        <w:top w:val="none" w:sz="0" w:space="0" w:color="auto"/>
        <w:left w:val="none" w:sz="0" w:space="0" w:color="auto"/>
        <w:bottom w:val="none" w:sz="0" w:space="0" w:color="auto"/>
        <w:right w:val="none" w:sz="0" w:space="0" w:color="auto"/>
      </w:divBdr>
    </w:div>
    <w:div w:id="2086801632">
      <w:bodyDiv w:val="1"/>
      <w:marLeft w:val="0"/>
      <w:marRight w:val="0"/>
      <w:marTop w:val="0"/>
      <w:marBottom w:val="0"/>
      <w:divBdr>
        <w:top w:val="none" w:sz="0" w:space="0" w:color="auto"/>
        <w:left w:val="none" w:sz="0" w:space="0" w:color="auto"/>
        <w:bottom w:val="none" w:sz="0" w:space="0" w:color="auto"/>
        <w:right w:val="none" w:sz="0" w:space="0" w:color="auto"/>
      </w:divBdr>
    </w:div>
    <w:div w:id="211170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476DC-FF25-4B09-9BAC-9ACDC19D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5385</Words>
  <Characters>29079</Characters>
  <Application>Microsoft Office Word</Application>
  <DocSecurity>0</DocSecurity>
  <Lines>242</Lines>
  <Paragraphs>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Κυριακή Δοκουμετζίδου</dc:creator>
  <cp:keywords/>
  <dc:description/>
  <cp:lastModifiedBy>Χριστίνα Δρίτσα</cp:lastModifiedBy>
  <cp:revision>4</cp:revision>
  <cp:lastPrinted>2023-10-17T12:07:00Z</cp:lastPrinted>
  <dcterms:created xsi:type="dcterms:W3CDTF">2023-11-13T11:46:00Z</dcterms:created>
  <dcterms:modified xsi:type="dcterms:W3CDTF">2023-11-13T12:25:00Z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2023-10-18T13:15:13Z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b37e611c-32fb-4dca-87ac-cb533652efcf</vt:lpwstr>
  </property>
  <property fmtid="{D5CDD505-2E9C-101B-9397-08002B2CF9AE}" pid="8" name="MSIP_Label_6bd9ddd1-4d20-43f6-abfa-fc3c07406f94_ContentBits">
    <vt:lpwstr>0</vt:lpwstr>
  </property>
</Properties>
</file>