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82C4E" w14:textId="77777777" w:rsidR="009B33EC" w:rsidRDefault="009B33EC" w:rsidP="009B33EC">
      <w:pPr>
        <w:pStyle w:val="a7"/>
        <w:tabs>
          <w:tab w:val="left" w:pos="12333"/>
          <w:tab w:val="right" w:leader="dot" w:pos="12616"/>
        </w:tabs>
        <w:spacing w:before="11"/>
        <w:rPr>
          <w:b/>
          <w:sz w:val="40"/>
        </w:rPr>
      </w:pPr>
    </w:p>
    <w:p w14:paraId="14D943CC" w14:textId="77777777" w:rsidR="00797023" w:rsidRPr="00797023" w:rsidRDefault="00797023" w:rsidP="00797023">
      <w:pPr>
        <w:tabs>
          <w:tab w:val="left" w:pos="12333"/>
          <w:tab w:val="right" w:leader="dot" w:pos="12616"/>
        </w:tabs>
        <w:ind w:right="158"/>
        <w:jc w:val="center"/>
        <w:rPr>
          <w:b/>
          <w:i/>
          <w:color w:val="0070C0"/>
          <w:sz w:val="40"/>
          <w:szCs w:val="40"/>
        </w:rPr>
      </w:pPr>
      <w:r w:rsidRPr="00797023">
        <w:rPr>
          <w:b/>
          <w:i/>
          <w:color w:val="0070C0"/>
          <w:sz w:val="40"/>
          <w:szCs w:val="40"/>
        </w:rPr>
        <w:t xml:space="preserve">Ενημερωτικό Σημείωμα για τα Έργα Βιοποικιλότητας </w:t>
      </w:r>
    </w:p>
    <w:p w14:paraId="37785001" w14:textId="77777777" w:rsidR="009B33EC" w:rsidRPr="00797023" w:rsidRDefault="009B33EC" w:rsidP="009B33EC">
      <w:pPr>
        <w:pStyle w:val="a7"/>
        <w:tabs>
          <w:tab w:val="left" w:pos="12333"/>
          <w:tab w:val="right" w:leader="dot" w:pos="12616"/>
        </w:tabs>
        <w:spacing w:before="11"/>
        <w:rPr>
          <w:b/>
          <w:sz w:val="40"/>
          <w:szCs w:val="40"/>
        </w:rPr>
      </w:pPr>
    </w:p>
    <w:p w14:paraId="1DA1FB87" w14:textId="77777777" w:rsidR="009B33EC" w:rsidRPr="00797023" w:rsidRDefault="009B33EC" w:rsidP="009B33EC">
      <w:pPr>
        <w:pStyle w:val="a7"/>
        <w:tabs>
          <w:tab w:val="left" w:pos="12333"/>
          <w:tab w:val="right" w:leader="dot" w:pos="12616"/>
        </w:tabs>
        <w:spacing w:before="11"/>
        <w:rPr>
          <w:b/>
          <w:sz w:val="40"/>
          <w:szCs w:val="40"/>
        </w:rPr>
      </w:pPr>
    </w:p>
    <w:p w14:paraId="6A3B1EA4" w14:textId="77777777" w:rsidR="009B33EC" w:rsidRPr="00797023" w:rsidRDefault="009B33EC" w:rsidP="009B33EC">
      <w:pPr>
        <w:tabs>
          <w:tab w:val="left" w:pos="12333"/>
          <w:tab w:val="right" w:leader="dot" w:pos="12616"/>
        </w:tabs>
        <w:ind w:right="158"/>
        <w:jc w:val="center"/>
        <w:rPr>
          <w:b/>
          <w:i/>
          <w:color w:val="0070C0"/>
          <w:sz w:val="40"/>
          <w:szCs w:val="40"/>
        </w:rPr>
      </w:pPr>
      <w:r w:rsidRPr="00797023">
        <w:rPr>
          <w:b/>
          <w:i/>
          <w:color w:val="0070C0"/>
          <w:sz w:val="40"/>
          <w:szCs w:val="40"/>
        </w:rPr>
        <w:t>Πρόγραμμα</w:t>
      </w:r>
    </w:p>
    <w:p w14:paraId="7913670C" w14:textId="77777777" w:rsidR="009B33EC" w:rsidRPr="00797023" w:rsidRDefault="009B33EC" w:rsidP="009B33EC">
      <w:pPr>
        <w:tabs>
          <w:tab w:val="left" w:pos="2466"/>
          <w:tab w:val="left" w:pos="12333"/>
          <w:tab w:val="right" w:leader="dot" w:pos="12616"/>
        </w:tabs>
        <w:ind w:right="158"/>
        <w:jc w:val="center"/>
        <w:rPr>
          <w:b/>
          <w:i/>
          <w:color w:val="0070C0"/>
          <w:sz w:val="40"/>
          <w:szCs w:val="40"/>
        </w:rPr>
      </w:pPr>
      <w:r w:rsidRPr="00797023">
        <w:rPr>
          <w:b/>
          <w:i/>
          <w:color w:val="0070C0"/>
          <w:sz w:val="40"/>
          <w:szCs w:val="40"/>
        </w:rPr>
        <w:t>“ΠΕΡΙΒΑΛΛΟΝ ΚΑΙ ΚΛΙΜΑΤΙΚΗ ΑΛΛΑΓΗ”</w:t>
      </w:r>
    </w:p>
    <w:p w14:paraId="78651FA8" w14:textId="77777777" w:rsidR="009B33EC" w:rsidRPr="00797023" w:rsidRDefault="009B33EC" w:rsidP="009B33EC">
      <w:pPr>
        <w:tabs>
          <w:tab w:val="left" w:pos="2466"/>
          <w:tab w:val="left" w:pos="12333"/>
          <w:tab w:val="right" w:leader="dot" w:pos="12616"/>
        </w:tabs>
        <w:ind w:right="158"/>
        <w:jc w:val="center"/>
        <w:rPr>
          <w:b/>
          <w:i/>
          <w:color w:val="0070C0"/>
          <w:sz w:val="40"/>
          <w:szCs w:val="40"/>
        </w:rPr>
      </w:pPr>
      <w:r w:rsidRPr="00797023">
        <w:rPr>
          <w:b/>
          <w:i/>
          <w:color w:val="0070C0"/>
          <w:sz w:val="40"/>
          <w:szCs w:val="40"/>
        </w:rPr>
        <w:t>2021-2027</w:t>
      </w:r>
    </w:p>
    <w:p w14:paraId="5A7C6A3D" w14:textId="77777777" w:rsidR="00101D42" w:rsidRDefault="00101D42" w:rsidP="009B33EC">
      <w:pPr>
        <w:tabs>
          <w:tab w:val="left" w:pos="2466"/>
          <w:tab w:val="left" w:pos="12333"/>
          <w:tab w:val="right" w:leader="dot" w:pos="12616"/>
        </w:tabs>
        <w:ind w:right="158"/>
        <w:jc w:val="center"/>
        <w:rPr>
          <w:sz w:val="48"/>
        </w:rPr>
      </w:pPr>
    </w:p>
    <w:p w14:paraId="720489E3" w14:textId="77777777" w:rsidR="00101D42" w:rsidRPr="001B6FEB" w:rsidRDefault="00BF1741" w:rsidP="009B33EC">
      <w:pPr>
        <w:tabs>
          <w:tab w:val="left" w:pos="2466"/>
          <w:tab w:val="left" w:pos="12333"/>
          <w:tab w:val="right" w:leader="dot" w:pos="12616"/>
        </w:tabs>
        <w:ind w:right="158"/>
        <w:jc w:val="center"/>
        <w:rPr>
          <w:sz w:val="48"/>
        </w:rPr>
      </w:pPr>
      <w:r>
        <w:rPr>
          <w:noProof/>
          <w:lang w:val="en-US"/>
        </w:rPr>
        <w:drawing>
          <wp:inline distT="0" distB="0" distL="0" distR="0" wp14:anchorId="442EEDA6" wp14:editId="575FDAEF">
            <wp:extent cx="1960245" cy="685800"/>
            <wp:effectExtent l="0" t="0" r="1905" b="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60885" cy="686024"/>
                    </a:xfrm>
                    <a:prstGeom prst="rect">
                      <a:avLst/>
                    </a:prstGeom>
                    <a:noFill/>
                    <a:ln>
                      <a:noFill/>
                    </a:ln>
                  </pic:spPr>
                </pic:pic>
              </a:graphicData>
            </a:graphic>
          </wp:inline>
        </w:drawing>
      </w:r>
    </w:p>
    <w:p w14:paraId="332AC09A" w14:textId="77777777" w:rsidR="009B33EC" w:rsidRDefault="009B33EC" w:rsidP="009B33EC">
      <w:pPr>
        <w:pStyle w:val="a7"/>
        <w:tabs>
          <w:tab w:val="left" w:pos="12333"/>
          <w:tab w:val="right" w:leader="dot" w:pos="12616"/>
        </w:tabs>
        <w:ind w:right="158"/>
        <w:rPr>
          <w:b/>
          <w:i/>
          <w:sz w:val="36"/>
        </w:rPr>
      </w:pPr>
    </w:p>
    <w:p w14:paraId="0A2BA698" w14:textId="77777777" w:rsidR="009B33EC" w:rsidRDefault="009B33EC" w:rsidP="009B33EC">
      <w:pPr>
        <w:pStyle w:val="a7"/>
        <w:tabs>
          <w:tab w:val="left" w:pos="12333"/>
          <w:tab w:val="right" w:leader="dot" w:pos="12616"/>
        </w:tabs>
        <w:ind w:right="158"/>
        <w:rPr>
          <w:b/>
          <w:i/>
          <w:sz w:val="36"/>
        </w:rPr>
      </w:pPr>
    </w:p>
    <w:p w14:paraId="47A2D61B" w14:textId="77777777" w:rsidR="009B33EC" w:rsidRDefault="009B33EC" w:rsidP="009B33EC">
      <w:pPr>
        <w:pStyle w:val="a7"/>
        <w:tabs>
          <w:tab w:val="left" w:pos="12333"/>
          <w:tab w:val="right" w:leader="dot" w:pos="12616"/>
        </w:tabs>
        <w:ind w:right="158"/>
        <w:rPr>
          <w:b/>
          <w:i/>
          <w:sz w:val="36"/>
        </w:rPr>
      </w:pPr>
    </w:p>
    <w:p w14:paraId="4CFCAF30" w14:textId="77777777" w:rsidR="00C469FD" w:rsidRDefault="00C469FD" w:rsidP="009B33EC">
      <w:pPr>
        <w:pStyle w:val="a7"/>
        <w:tabs>
          <w:tab w:val="left" w:pos="12333"/>
          <w:tab w:val="right" w:leader="dot" w:pos="12616"/>
        </w:tabs>
        <w:ind w:right="158"/>
        <w:rPr>
          <w:b/>
          <w:i/>
          <w:sz w:val="36"/>
        </w:rPr>
      </w:pPr>
    </w:p>
    <w:p w14:paraId="14D99510" w14:textId="77777777" w:rsidR="00C469FD" w:rsidRDefault="00C469FD" w:rsidP="009B33EC">
      <w:pPr>
        <w:pStyle w:val="a7"/>
        <w:tabs>
          <w:tab w:val="left" w:pos="12333"/>
          <w:tab w:val="right" w:leader="dot" w:pos="12616"/>
        </w:tabs>
        <w:ind w:right="158"/>
        <w:rPr>
          <w:b/>
          <w:i/>
          <w:sz w:val="36"/>
        </w:rPr>
      </w:pPr>
    </w:p>
    <w:p w14:paraId="7A384B5E" w14:textId="77777777" w:rsidR="00C469FD" w:rsidRDefault="00C469FD" w:rsidP="009B33EC">
      <w:pPr>
        <w:pStyle w:val="a7"/>
        <w:tabs>
          <w:tab w:val="left" w:pos="12333"/>
          <w:tab w:val="right" w:leader="dot" w:pos="12616"/>
        </w:tabs>
        <w:ind w:right="158"/>
        <w:rPr>
          <w:b/>
          <w:i/>
          <w:sz w:val="36"/>
        </w:rPr>
      </w:pPr>
    </w:p>
    <w:p w14:paraId="5CB05D11" w14:textId="77777777" w:rsidR="00BF1741" w:rsidRPr="009B33EC" w:rsidRDefault="00BF1741" w:rsidP="009B33EC">
      <w:pPr>
        <w:pStyle w:val="a7"/>
        <w:tabs>
          <w:tab w:val="left" w:pos="12333"/>
          <w:tab w:val="right" w:leader="dot" w:pos="12616"/>
        </w:tabs>
        <w:ind w:right="158"/>
        <w:rPr>
          <w:b/>
          <w:i/>
          <w:sz w:val="36"/>
        </w:rPr>
      </w:pPr>
    </w:p>
    <w:p w14:paraId="19CB5D05" w14:textId="77777777" w:rsidR="009B33EC" w:rsidRPr="0070159F" w:rsidRDefault="009B33EC" w:rsidP="009B33EC">
      <w:pPr>
        <w:pStyle w:val="a7"/>
        <w:tabs>
          <w:tab w:val="left" w:pos="12333"/>
          <w:tab w:val="right" w:leader="dot" w:pos="12616"/>
        </w:tabs>
        <w:ind w:right="158"/>
        <w:rPr>
          <w:i/>
          <w:color w:val="0070C0"/>
          <w:sz w:val="36"/>
        </w:rPr>
      </w:pPr>
    </w:p>
    <w:p w14:paraId="29BC4F2D" w14:textId="62E86E1B" w:rsidR="009B33EC" w:rsidRPr="0070159F" w:rsidRDefault="00892889" w:rsidP="009B33EC">
      <w:pPr>
        <w:tabs>
          <w:tab w:val="left" w:pos="12333"/>
          <w:tab w:val="right" w:leader="dot" w:pos="12616"/>
        </w:tabs>
        <w:ind w:right="158"/>
        <w:jc w:val="center"/>
        <w:rPr>
          <w:b/>
          <w:i/>
          <w:color w:val="0070C0"/>
          <w:sz w:val="28"/>
        </w:rPr>
      </w:pPr>
      <w:r>
        <w:rPr>
          <w:b/>
          <w:i/>
          <w:color w:val="0070C0"/>
          <w:sz w:val="28"/>
        </w:rPr>
        <w:t xml:space="preserve">ΟΚΤΩΒΡΙΟΣ </w:t>
      </w:r>
      <w:r w:rsidR="009B33EC" w:rsidRPr="0070159F">
        <w:rPr>
          <w:b/>
          <w:i/>
          <w:color w:val="0070C0"/>
          <w:sz w:val="28"/>
        </w:rPr>
        <w:t xml:space="preserve"> 2023</w:t>
      </w:r>
    </w:p>
    <w:p w14:paraId="38363A54" w14:textId="77777777" w:rsidR="009B33EC" w:rsidRPr="00BF7394" w:rsidRDefault="009B33EC" w:rsidP="009B33EC">
      <w:pPr>
        <w:pStyle w:val="a7"/>
        <w:tabs>
          <w:tab w:val="left" w:pos="12333"/>
          <w:tab w:val="right" w:leader="dot" w:pos="12616"/>
        </w:tabs>
        <w:ind w:right="158"/>
        <w:rPr>
          <w:b/>
          <w:i/>
          <w:sz w:val="28"/>
        </w:rPr>
      </w:pPr>
    </w:p>
    <w:p w14:paraId="13687F36" w14:textId="77777777" w:rsidR="009B33EC" w:rsidRDefault="009B33EC">
      <w:pPr>
        <w:widowControl/>
        <w:autoSpaceDE/>
        <w:autoSpaceDN/>
        <w:spacing w:after="160" w:line="259" w:lineRule="auto"/>
        <w:rPr>
          <w:b/>
          <w:i/>
          <w:color w:val="0070C0"/>
        </w:rPr>
      </w:pPr>
      <w:r>
        <w:rPr>
          <w:b/>
          <w:i/>
          <w:color w:val="0070C0"/>
        </w:rPr>
        <w:br w:type="page"/>
      </w:r>
    </w:p>
    <w:p w14:paraId="2AD16263" w14:textId="77777777" w:rsidR="001F2A7A" w:rsidRPr="005C50B3" w:rsidRDefault="001F2A7A" w:rsidP="008B7FAA">
      <w:pPr>
        <w:tabs>
          <w:tab w:val="left" w:pos="1221"/>
          <w:tab w:val="left" w:pos="12333"/>
          <w:tab w:val="right" w:leader="dot" w:pos="12616"/>
        </w:tabs>
        <w:spacing w:before="120" w:after="120" w:line="240" w:lineRule="atLeast"/>
        <w:ind w:right="57"/>
        <w:jc w:val="both"/>
        <w:rPr>
          <w:rFonts w:asciiTheme="minorHAnsi" w:hAnsiTheme="minorHAnsi" w:cstheme="minorHAnsi"/>
          <w:b/>
          <w:sz w:val="20"/>
          <w:szCs w:val="20"/>
        </w:rPr>
      </w:pPr>
      <w:r w:rsidRPr="005C50B3">
        <w:rPr>
          <w:rFonts w:asciiTheme="minorHAnsi" w:hAnsiTheme="minorHAnsi" w:cstheme="minorHAnsi"/>
          <w:sz w:val="20"/>
          <w:szCs w:val="20"/>
        </w:rPr>
        <w:lastRenderedPageBreak/>
        <w:t xml:space="preserve">Το </w:t>
      </w:r>
      <w:r w:rsidRPr="005C50B3">
        <w:rPr>
          <w:rFonts w:asciiTheme="minorHAnsi" w:hAnsiTheme="minorHAnsi" w:cstheme="minorHAnsi"/>
          <w:b/>
          <w:sz w:val="20"/>
          <w:szCs w:val="20"/>
        </w:rPr>
        <w:t xml:space="preserve">Πρόγραμμα «Περιβάλλον και Κλιματική Αλλαγή» της Προγραμματικής Περιόδου 2021-2027 </w:t>
      </w:r>
      <w:r w:rsidRPr="005C50B3">
        <w:rPr>
          <w:rFonts w:asciiTheme="minorHAnsi" w:hAnsiTheme="minorHAnsi" w:cstheme="minorHAnsi"/>
          <w:sz w:val="20"/>
          <w:szCs w:val="20"/>
        </w:rPr>
        <w:t>εγκρίθηκε με την με</w:t>
      </w:r>
      <w:r w:rsidRPr="005C50B3">
        <w:rPr>
          <w:rFonts w:asciiTheme="minorHAnsi" w:hAnsiTheme="minorHAnsi" w:cstheme="minorHAnsi"/>
          <w:b/>
          <w:sz w:val="20"/>
          <w:szCs w:val="20"/>
        </w:rPr>
        <w:t xml:space="preserve"> Αριθμό C(2022) 6045 </w:t>
      </w:r>
      <w:proofErr w:type="spellStart"/>
      <w:r w:rsidRPr="005C50B3">
        <w:rPr>
          <w:rFonts w:asciiTheme="minorHAnsi" w:hAnsiTheme="minorHAnsi" w:cstheme="minorHAnsi"/>
          <w:b/>
          <w:sz w:val="20"/>
          <w:szCs w:val="20"/>
        </w:rPr>
        <w:t>final</w:t>
      </w:r>
      <w:proofErr w:type="spellEnd"/>
      <w:r w:rsidRPr="005C50B3">
        <w:rPr>
          <w:rFonts w:asciiTheme="minorHAnsi" w:hAnsiTheme="minorHAnsi" w:cstheme="minorHAnsi"/>
          <w:b/>
          <w:sz w:val="20"/>
          <w:szCs w:val="20"/>
        </w:rPr>
        <w:t xml:space="preserve"> / 26.8.2022 Εκτελεστική Απόφαση της Ευρωπαϊκής Επιτροπής. </w:t>
      </w:r>
    </w:p>
    <w:p w14:paraId="3DB8326D" w14:textId="77777777" w:rsidR="001F2A7A" w:rsidRPr="005C50B3" w:rsidRDefault="001F2A7A" w:rsidP="008B7FAA">
      <w:pPr>
        <w:tabs>
          <w:tab w:val="left" w:pos="1221"/>
          <w:tab w:val="left" w:pos="12333"/>
          <w:tab w:val="right" w:leader="dot" w:pos="12616"/>
        </w:tabs>
        <w:spacing w:before="120" w:after="120" w:line="240" w:lineRule="atLeast"/>
        <w:ind w:right="57"/>
        <w:jc w:val="both"/>
        <w:rPr>
          <w:rFonts w:asciiTheme="minorHAnsi" w:hAnsiTheme="minorHAnsi" w:cstheme="minorHAnsi"/>
          <w:sz w:val="20"/>
          <w:szCs w:val="20"/>
        </w:rPr>
      </w:pPr>
      <w:r w:rsidRPr="005C50B3">
        <w:rPr>
          <w:rFonts w:asciiTheme="minorHAnsi" w:hAnsiTheme="minorHAnsi" w:cstheme="minorHAnsi"/>
          <w:sz w:val="20"/>
          <w:szCs w:val="20"/>
        </w:rPr>
        <w:t xml:space="preserve">Το Πρόγραμμα συγχρηματοδοτείται από το Ευρωπαϊκό Ταμείο Περιφερειακής Ανάπτυξης – ΕΤΠΑ και το Ταμείο Συνοχής – ΤΣ και η </w:t>
      </w:r>
      <w:r w:rsidRPr="005C50B3">
        <w:rPr>
          <w:rFonts w:asciiTheme="minorHAnsi" w:hAnsiTheme="minorHAnsi" w:cstheme="minorHAnsi"/>
          <w:b/>
          <w:i/>
          <w:sz w:val="20"/>
          <w:szCs w:val="20"/>
        </w:rPr>
        <w:t>Συνολική Δημόσια Δαπάνη του Προγράμματος</w:t>
      </w:r>
      <w:r w:rsidRPr="005C50B3">
        <w:rPr>
          <w:rFonts w:asciiTheme="minorHAnsi" w:hAnsiTheme="minorHAnsi" w:cstheme="minorHAnsi"/>
          <w:sz w:val="20"/>
          <w:szCs w:val="20"/>
        </w:rPr>
        <w:t xml:space="preserve"> ανέρχεται σε  Π/Υ </w:t>
      </w:r>
      <w:r w:rsidRPr="005C50B3">
        <w:rPr>
          <w:rFonts w:asciiTheme="minorHAnsi" w:hAnsiTheme="minorHAnsi" w:cstheme="minorHAnsi"/>
          <w:b/>
          <w:i/>
          <w:sz w:val="20"/>
          <w:szCs w:val="20"/>
        </w:rPr>
        <w:t>3.606.846.168,00 €.</w:t>
      </w:r>
    </w:p>
    <w:p w14:paraId="0AE487BC" w14:textId="77777777" w:rsidR="001F2A7A" w:rsidRPr="005C50B3" w:rsidRDefault="001F2A7A" w:rsidP="008B7FAA">
      <w:pPr>
        <w:tabs>
          <w:tab w:val="left" w:pos="12333"/>
          <w:tab w:val="right" w:leader="dot" w:pos="12616"/>
        </w:tabs>
        <w:spacing w:before="120" w:after="120" w:line="240" w:lineRule="atLeast"/>
        <w:ind w:right="57"/>
        <w:jc w:val="both"/>
        <w:rPr>
          <w:rFonts w:asciiTheme="minorHAnsi" w:hAnsiTheme="minorHAnsi" w:cstheme="minorHAnsi"/>
          <w:sz w:val="20"/>
          <w:szCs w:val="20"/>
        </w:rPr>
      </w:pPr>
      <w:r w:rsidRPr="005C50B3">
        <w:rPr>
          <w:rFonts w:asciiTheme="minorHAnsi" w:hAnsiTheme="minorHAnsi" w:cstheme="minorHAnsi"/>
          <w:sz w:val="20"/>
          <w:szCs w:val="20"/>
        </w:rPr>
        <w:t>Μεταξύ των Στρατηγικών Στόχων του προγράμματος, που ικανοποιούν την αντιμετώπιση αντίστοιχων προκλήσεων για τη χώρα, περιλαμβάνεται και η :</w:t>
      </w:r>
    </w:p>
    <w:p w14:paraId="7C37DD5B" w14:textId="77777777" w:rsidR="001F2A7A" w:rsidRPr="005C50B3" w:rsidRDefault="001F2A7A" w:rsidP="008B7FAA">
      <w:pPr>
        <w:pStyle w:val="a3"/>
        <w:numPr>
          <w:ilvl w:val="0"/>
          <w:numId w:val="1"/>
        </w:numPr>
        <w:tabs>
          <w:tab w:val="left" w:pos="851"/>
          <w:tab w:val="left" w:pos="12333"/>
          <w:tab w:val="right" w:leader="dot" w:pos="12616"/>
        </w:tabs>
        <w:spacing w:before="120" w:after="120" w:line="240" w:lineRule="atLeast"/>
        <w:ind w:left="0" w:right="57" w:firstLine="0"/>
        <w:rPr>
          <w:rFonts w:asciiTheme="minorHAnsi" w:hAnsiTheme="minorHAnsi" w:cstheme="minorHAnsi"/>
          <w:sz w:val="20"/>
          <w:szCs w:val="20"/>
        </w:rPr>
      </w:pPr>
      <w:r w:rsidRPr="005C50B3">
        <w:rPr>
          <w:rFonts w:asciiTheme="minorHAnsi" w:hAnsiTheme="minorHAnsi" w:cstheme="minorHAnsi"/>
          <w:sz w:val="20"/>
          <w:szCs w:val="20"/>
        </w:rPr>
        <w:t>Η διατήρηση της βιοποικιλότητας και την αειφόρο χρήση των φυσικών πόρων.</w:t>
      </w:r>
    </w:p>
    <w:p w14:paraId="128E05FC" w14:textId="7A9B52D5" w:rsidR="001F2A7A" w:rsidRPr="005C50B3" w:rsidRDefault="00F51DE8" w:rsidP="008B7FAA">
      <w:pPr>
        <w:tabs>
          <w:tab w:val="left" w:pos="1221"/>
          <w:tab w:val="left" w:pos="12333"/>
          <w:tab w:val="right" w:leader="dot" w:pos="12616"/>
        </w:tabs>
        <w:spacing w:before="120" w:after="120" w:line="240" w:lineRule="atLeast"/>
        <w:ind w:right="57"/>
        <w:jc w:val="both"/>
        <w:rPr>
          <w:rFonts w:asciiTheme="minorHAnsi" w:hAnsiTheme="minorHAnsi" w:cstheme="minorHAnsi"/>
          <w:bCs/>
          <w:sz w:val="20"/>
          <w:szCs w:val="20"/>
        </w:rPr>
      </w:pPr>
      <w:r w:rsidRPr="005C50B3">
        <w:rPr>
          <w:rFonts w:asciiTheme="minorHAnsi" w:hAnsiTheme="minorHAnsi" w:cstheme="minorHAnsi"/>
          <w:sz w:val="20"/>
          <w:szCs w:val="20"/>
        </w:rPr>
        <w:t>Ειδικότερα</w:t>
      </w:r>
      <w:r w:rsidR="001F2A7A" w:rsidRPr="005C50B3">
        <w:rPr>
          <w:rFonts w:asciiTheme="minorHAnsi" w:hAnsiTheme="minorHAnsi" w:cstheme="minorHAnsi"/>
          <w:sz w:val="20"/>
          <w:szCs w:val="20"/>
        </w:rPr>
        <w:t xml:space="preserve"> το Πρόγραμμα </w:t>
      </w:r>
      <w:r w:rsidR="001F2A7A" w:rsidRPr="005C50B3">
        <w:rPr>
          <w:rFonts w:asciiTheme="minorHAnsi" w:hAnsiTheme="minorHAnsi" w:cstheme="minorHAnsi"/>
          <w:b/>
          <w:i/>
          <w:sz w:val="20"/>
          <w:szCs w:val="20"/>
        </w:rPr>
        <w:t xml:space="preserve">«Περιβάλλον και Κλιματική Αλλαγή» - ΠΕΚΑ 2021-2027 </w:t>
      </w:r>
      <w:r w:rsidR="00776FA8" w:rsidRPr="005C50B3">
        <w:rPr>
          <w:rFonts w:asciiTheme="minorHAnsi" w:hAnsiTheme="minorHAnsi" w:cstheme="minorHAnsi"/>
          <w:sz w:val="20"/>
          <w:szCs w:val="20"/>
        </w:rPr>
        <w:t xml:space="preserve">περιλαμβάνει την </w:t>
      </w:r>
      <w:r w:rsidR="008E57DA" w:rsidRPr="005C50B3">
        <w:rPr>
          <w:rFonts w:asciiTheme="minorHAnsi" w:hAnsiTheme="minorHAnsi" w:cstheme="minorHAnsi"/>
          <w:sz w:val="20"/>
          <w:szCs w:val="20"/>
        </w:rPr>
        <w:t xml:space="preserve">Προτεραιότητα 06 </w:t>
      </w:r>
      <w:r w:rsidR="001F2A7A" w:rsidRPr="005C50B3">
        <w:rPr>
          <w:rFonts w:asciiTheme="minorHAnsi" w:hAnsiTheme="minorHAnsi" w:cstheme="minorHAnsi"/>
          <w:bCs/>
          <w:sz w:val="20"/>
          <w:szCs w:val="20"/>
        </w:rPr>
        <w:t>«Προστασία της Βιοποικιλότητας» με συνολική ΣΔΔ Π/Υ = 73.692.264,00 € η οποία συγχρηματοδοτείται από το ΕΤΠΑ, σύμφωνα με τα στοιχεία του παρακάτω πίνακα.</w:t>
      </w:r>
    </w:p>
    <w:p w14:paraId="33C5ADDD" w14:textId="77777777" w:rsidR="008B7FAA" w:rsidRPr="00C74C50" w:rsidRDefault="008B7FAA" w:rsidP="00C74C50">
      <w:pPr>
        <w:tabs>
          <w:tab w:val="left" w:pos="1221"/>
          <w:tab w:val="left" w:pos="12333"/>
          <w:tab w:val="right" w:leader="dot" w:pos="12616"/>
        </w:tabs>
        <w:ind w:right="57"/>
        <w:jc w:val="both"/>
        <w:rPr>
          <w:rFonts w:asciiTheme="minorHAnsi" w:hAnsiTheme="minorHAnsi" w:cstheme="minorHAnsi"/>
          <w:bCs/>
          <w:sz w:val="10"/>
          <w:szCs w:val="10"/>
        </w:rPr>
      </w:pPr>
    </w:p>
    <w:tbl>
      <w:tblPr>
        <w:tblW w:w="10037" w:type="dxa"/>
        <w:tblInd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701"/>
        <w:gridCol w:w="1588"/>
        <w:gridCol w:w="1673"/>
        <w:gridCol w:w="1589"/>
        <w:gridCol w:w="1602"/>
        <w:gridCol w:w="1884"/>
      </w:tblGrid>
      <w:tr w:rsidR="00F51DE8" w:rsidRPr="005C50B3" w14:paraId="3A9E95EB" w14:textId="77777777" w:rsidTr="00F51DE8">
        <w:trPr>
          <w:trHeight w:val="770"/>
          <w:tblHeader/>
        </w:trPr>
        <w:tc>
          <w:tcPr>
            <w:tcW w:w="1701" w:type="dxa"/>
            <w:tcBorders>
              <w:top w:val="double" w:sz="4" w:space="0" w:color="auto"/>
              <w:left w:val="double" w:sz="4" w:space="0" w:color="auto"/>
              <w:bottom w:val="single" w:sz="4" w:space="0" w:color="auto"/>
              <w:right w:val="single" w:sz="4" w:space="0" w:color="auto"/>
            </w:tcBorders>
            <w:shd w:val="clear" w:color="auto" w:fill="DEEAF6" w:themeFill="accent1" w:themeFillTint="33"/>
            <w:vAlign w:val="center"/>
            <w:hideMark/>
          </w:tcPr>
          <w:p w14:paraId="55F1D6A6" w14:textId="77777777" w:rsidR="001F2A7A" w:rsidRPr="00D366AC" w:rsidRDefault="001F2A7A" w:rsidP="008B7FAA">
            <w:pPr>
              <w:tabs>
                <w:tab w:val="left" w:pos="12333"/>
                <w:tab w:val="right" w:leader="dot" w:pos="12616"/>
              </w:tabs>
              <w:spacing w:before="120" w:after="120" w:line="240" w:lineRule="atLeast"/>
              <w:ind w:right="158"/>
              <w:jc w:val="center"/>
              <w:rPr>
                <w:rFonts w:asciiTheme="minorHAnsi" w:eastAsia="Times New Roman" w:hAnsiTheme="minorHAnsi" w:cstheme="minorHAnsi"/>
                <w:b/>
                <w:bCs/>
                <w:color w:val="002060"/>
                <w:sz w:val="18"/>
                <w:szCs w:val="18"/>
                <w:lang w:eastAsia="el-GR"/>
              </w:rPr>
            </w:pPr>
            <w:r w:rsidRPr="00D366AC">
              <w:rPr>
                <w:rFonts w:asciiTheme="minorHAnsi" w:hAnsiTheme="minorHAnsi" w:cstheme="minorHAnsi"/>
                <w:color w:val="002060"/>
                <w:sz w:val="18"/>
                <w:szCs w:val="18"/>
              </w:rPr>
              <w:br w:type="page"/>
            </w:r>
            <w:r w:rsidRPr="00D366AC">
              <w:rPr>
                <w:rFonts w:asciiTheme="minorHAnsi" w:eastAsia="Times New Roman" w:hAnsiTheme="minorHAnsi" w:cstheme="minorHAnsi"/>
                <w:b/>
                <w:bCs/>
                <w:color w:val="002060"/>
                <w:sz w:val="18"/>
                <w:szCs w:val="18"/>
                <w:shd w:val="clear" w:color="auto" w:fill="DEEAF6" w:themeFill="accent1" w:themeFillTint="33"/>
                <w:lang w:eastAsia="el-GR"/>
              </w:rPr>
              <w:t>ΠΡΟΤΕΡΑΙΟΤΗΤΑ</w:t>
            </w:r>
          </w:p>
        </w:tc>
        <w:tc>
          <w:tcPr>
            <w:tcW w:w="1588" w:type="dxa"/>
            <w:tcBorders>
              <w:top w:val="doub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C48794" w14:textId="77777777" w:rsidR="001F2A7A" w:rsidRPr="00D366AC" w:rsidRDefault="001F2A7A" w:rsidP="008B7FAA">
            <w:pPr>
              <w:tabs>
                <w:tab w:val="left" w:pos="12333"/>
                <w:tab w:val="right" w:leader="dot" w:pos="12616"/>
              </w:tabs>
              <w:spacing w:before="120" w:after="120" w:line="240" w:lineRule="atLeast"/>
              <w:ind w:right="158"/>
              <w:jc w:val="center"/>
              <w:rPr>
                <w:rFonts w:asciiTheme="minorHAnsi" w:eastAsia="Times New Roman" w:hAnsiTheme="minorHAnsi" w:cstheme="minorHAnsi"/>
                <w:b/>
                <w:bCs/>
                <w:caps/>
                <w:color w:val="002060"/>
                <w:sz w:val="18"/>
                <w:szCs w:val="18"/>
                <w:lang w:eastAsia="el-GR"/>
              </w:rPr>
            </w:pPr>
            <w:r w:rsidRPr="00D366AC">
              <w:rPr>
                <w:rFonts w:asciiTheme="minorHAnsi" w:eastAsia="Times New Roman" w:hAnsiTheme="minorHAnsi" w:cstheme="minorHAnsi"/>
                <w:b/>
                <w:bCs/>
                <w:caps/>
                <w:color w:val="002060"/>
                <w:sz w:val="18"/>
                <w:szCs w:val="18"/>
                <w:lang w:eastAsia="el-GR"/>
              </w:rPr>
              <w:t>Ειδικοί Στόχοι</w:t>
            </w:r>
          </w:p>
        </w:tc>
        <w:tc>
          <w:tcPr>
            <w:tcW w:w="1673" w:type="dxa"/>
            <w:tcBorders>
              <w:top w:val="double" w:sz="4" w:space="0" w:color="auto"/>
              <w:left w:val="single" w:sz="4" w:space="0" w:color="auto"/>
              <w:bottom w:val="single" w:sz="4" w:space="0" w:color="auto"/>
              <w:right w:val="single" w:sz="4" w:space="0" w:color="auto"/>
            </w:tcBorders>
            <w:shd w:val="clear" w:color="auto" w:fill="DEEAF6" w:themeFill="accent1" w:themeFillTint="33"/>
            <w:vAlign w:val="center"/>
          </w:tcPr>
          <w:p w14:paraId="43921A79" w14:textId="77777777" w:rsidR="001F2A7A" w:rsidRPr="00D366AC" w:rsidRDefault="001F2A7A" w:rsidP="008B7FAA">
            <w:pPr>
              <w:tabs>
                <w:tab w:val="left" w:pos="12333"/>
                <w:tab w:val="right" w:leader="dot" w:pos="12616"/>
              </w:tabs>
              <w:spacing w:before="120" w:after="120" w:line="240" w:lineRule="atLeast"/>
              <w:ind w:right="158"/>
              <w:jc w:val="center"/>
              <w:rPr>
                <w:rFonts w:asciiTheme="minorHAnsi" w:eastAsia="Times New Roman" w:hAnsiTheme="minorHAnsi" w:cstheme="minorHAnsi"/>
                <w:b/>
                <w:bCs/>
                <w:caps/>
                <w:color w:val="002060"/>
                <w:sz w:val="18"/>
                <w:szCs w:val="18"/>
                <w:lang w:eastAsia="el-GR"/>
              </w:rPr>
            </w:pPr>
            <w:r w:rsidRPr="00D366AC">
              <w:rPr>
                <w:rFonts w:asciiTheme="minorHAnsi" w:eastAsia="Times New Roman" w:hAnsiTheme="minorHAnsi" w:cstheme="minorHAnsi"/>
                <w:b/>
                <w:bCs/>
                <w:caps/>
                <w:color w:val="002060"/>
                <w:sz w:val="18"/>
                <w:szCs w:val="18"/>
                <w:lang w:eastAsia="el-GR"/>
              </w:rPr>
              <w:t>Πεδία Παρέμβασης (ΠΠ)</w:t>
            </w:r>
          </w:p>
        </w:tc>
        <w:tc>
          <w:tcPr>
            <w:tcW w:w="3183" w:type="dxa"/>
            <w:gridSpan w:val="2"/>
            <w:tcBorders>
              <w:top w:val="double" w:sz="4" w:space="0" w:color="auto"/>
              <w:left w:val="single" w:sz="4" w:space="0" w:color="auto"/>
              <w:bottom w:val="single" w:sz="4" w:space="0" w:color="auto"/>
              <w:right w:val="single" w:sz="4" w:space="0" w:color="auto"/>
            </w:tcBorders>
            <w:shd w:val="clear" w:color="auto" w:fill="DEEAF6" w:themeFill="accent1" w:themeFillTint="33"/>
            <w:vAlign w:val="center"/>
          </w:tcPr>
          <w:p w14:paraId="570E6866" w14:textId="361E93B0" w:rsidR="001F2A7A" w:rsidRPr="00D366AC" w:rsidRDefault="001F2A7A" w:rsidP="008B7FAA">
            <w:pPr>
              <w:tabs>
                <w:tab w:val="left" w:pos="12333"/>
                <w:tab w:val="right" w:leader="dot" w:pos="12616"/>
              </w:tabs>
              <w:spacing w:before="120" w:after="120" w:line="240" w:lineRule="atLeast"/>
              <w:ind w:right="158"/>
              <w:jc w:val="center"/>
              <w:rPr>
                <w:rFonts w:asciiTheme="minorHAnsi" w:eastAsia="Times New Roman" w:hAnsiTheme="minorHAnsi" w:cstheme="minorHAnsi"/>
                <w:b/>
                <w:bCs/>
                <w:caps/>
                <w:color w:val="002060"/>
                <w:sz w:val="18"/>
                <w:szCs w:val="18"/>
                <w:lang w:eastAsia="el-GR"/>
              </w:rPr>
            </w:pPr>
            <w:r w:rsidRPr="00D366AC">
              <w:rPr>
                <w:rFonts w:asciiTheme="minorHAnsi" w:eastAsia="Times New Roman" w:hAnsiTheme="minorHAnsi" w:cstheme="minorHAnsi"/>
                <w:b/>
                <w:bCs/>
                <w:caps/>
                <w:color w:val="002060"/>
                <w:sz w:val="18"/>
                <w:szCs w:val="18"/>
                <w:lang w:eastAsia="el-GR"/>
              </w:rPr>
              <w:t>προΫπολογισμοσ ανα ταμειο / κατηγ.</w:t>
            </w:r>
            <w:r w:rsidR="00776FA8" w:rsidRPr="00D366AC">
              <w:rPr>
                <w:rFonts w:asciiTheme="minorHAnsi" w:eastAsia="Times New Roman" w:hAnsiTheme="minorHAnsi" w:cstheme="minorHAnsi"/>
                <w:b/>
                <w:bCs/>
                <w:caps/>
                <w:color w:val="002060"/>
                <w:sz w:val="18"/>
                <w:szCs w:val="18"/>
                <w:lang w:eastAsia="el-GR"/>
              </w:rPr>
              <w:t xml:space="preserve"> </w:t>
            </w:r>
            <w:r w:rsidRPr="00D366AC">
              <w:rPr>
                <w:rFonts w:asciiTheme="minorHAnsi" w:eastAsia="Times New Roman" w:hAnsiTheme="minorHAnsi" w:cstheme="minorHAnsi"/>
                <w:b/>
                <w:bCs/>
                <w:caps/>
                <w:color w:val="002060"/>
                <w:sz w:val="18"/>
                <w:szCs w:val="18"/>
                <w:lang w:eastAsia="el-GR"/>
              </w:rPr>
              <w:t>περιφερειασ– Π/υ (</w:t>
            </w:r>
            <w:r w:rsidRPr="00D366AC">
              <w:rPr>
                <w:rFonts w:asciiTheme="minorHAnsi" w:eastAsia="Times New Roman" w:hAnsiTheme="minorHAnsi" w:cstheme="minorHAnsi"/>
                <w:b/>
                <w:bCs/>
                <w:color w:val="002060"/>
                <w:sz w:val="18"/>
                <w:szCs w:val="18"/>
                <w:lang w:eastAsia="el-GR"/>
              </w:rPr>
              <w:t>σε</w:t>
            </w:r>
            <w:r w:rsidRPr="00D366AC">
              <w:rPr>
                <w:rFonts w:asciiTheme="minorHAnsi" w:eastAsia="Times New Roman" w:hAnsiTheme="minorHAnsi" w:cstheme="minorHAnsi"/>
                <w:b/>
                <w:bCs/>
                <w:caps/>
                <w:color w:val="002060"/>
                <w:sz w:val="18"/>
                <w:szCs w:val="18"/>
                <w:lang w:eastAsia="el-GR"/>
              </w:rPr>
              <w:t xml:space="preserve"> €)</w:t>
            </w:r>
          </w:p>
        </w:tc>
        <w:tc>
          <w:tcPr>
            <w:tcW w:w="1884" w:type="dxa"/>
            <w:tcBorders>
              <w:top w:val="double" w:sz="4" w:space="0" w:color="auto"/>
              <w:left w:val="single" w:sz="4" w:space="0" w:color="auto"/>
              <w:bottom w:val="single" w:sz="4" w:space="0" w:color="auto"/>
              <w:right w:val="single" w:sz="4" w:space="0" w:color="auto"/>
            </w:tcBorders>
            <w:shd w:val="clear" w:color="auto" w:fill="DEEAF6" w:themeFill="accent1" w:themeFillTint="33"/>
            <w:vAlign w:val="center"/>
          </w:tcPr>
          <w:p w14:paraId="5EC80617" w14:textId="77777777" w:rsidR="001F2A7A" w:rsidRPr="00D366AC" w:rsidRDefault="001F2A7A" w:rsidP="008B7FAA">
            <w:pPr>
              <w:tabs>
                <w:tab w:val="left" w:pos="12333"/>
                <w:tab w:val="right" w:leader="dot" w:pos="12616"/>
              </w:tabs>
              <w:spacing w:before="120" w:after="120" w:line="240" w:lineRule="atLeast"/>
              <w:ind w:right="158"/>
              <w:jc w:val="center"/>
              <w:rPr>
                <w:rFonts w:asciiTheme="minorHAnsi" w:eastAsia="Times New Roman" w:hAnsiTheme="minorHAnsi" w:cstheme="minorHAnsi"/>
                <w:b/>
                <w:bCs/>
                <w:caps/>
                <w:color w:val="002060"/>
                <w:sz w:val="18"/>
                <w:szCs w:val="18"/>
                <w:lang w:eastAsia="el-GR"/>
              </w:rPr>
            </w:pPr>
            <w:r w:rsidRPr="00D366AC">
              <w:rPr>
                <w:rFonts w:asciiTheme="minorHAnsi" w:eastAsia="Times New Roman" w:hAnsiTheme="minorHAnsi" w:cstheme="minorHAnsi"/>
                <w:b/>
                <w:bCs/>
                <w:caps/>
                <w:color w:val="002060"/>
                <w:sz w:val="18"/>
                <w:szCs w:val="18"/>
                <w:lang w:eastAsia="el-GR"/>
              </w:rPr>
              <w:t xml:space="preserve">προΫπολογισμοσ συνολικη σδδ–Π/Υ </w:t>
            </w:r>
            <w:r w:rsidRPr="00D366AC">
              <w:rPr>
                <w:rFonts w:asciiTheme="minorHAnsi" w:eastAsia="Times New Roman" w:hAnsiTheme="minorHAnsi" w:cstheme="minorHAnsi"/>
                <w:b/>
                <w:bCs/>
                <w:color w:val="002060"/>
                <w:sz w:val="18"/>
                <w:szCs w:val="18"/>
                <w:lang w:eastAsia="el-GR"/>
              </w:rPr>
              <w:t>(σε €)</w:t>
            </w:r>
          </w:p>
        </w:tc>
      </w:tr>
      <w:tr w:rsidR="00F51DE8" w:rsidRPr="005C50B3" w14:paraId="0AB9CFAF" w14:textId="77777777" w:rsidTr="00F51DE8">
        <w:trPr>
          <w:trHeight w:val="1134"/>
        </w:trPr>
        <w:tc>
          <w:tcPr>
            <w:tcW w:w="1701" w:type="dxa"/>
            <w:vMerge w:val="restart"/>
            <w:tcBorders>
              <w:top w:val="single" w:sz="4" w:space="0" w:color="auto"/>
              <w:left w:val="double" w:sz="4" w:space="0" w:color="auto"/>
              <w:right w:val="single" w:sz="4" w:space="0" w:color="auto"/>
            </w:tcBorders>
            <w:shd w:val="clear" w:color="auto" w:fill="FFFFFF" w:themeFill="background1"/>
            <w:vAlign w:val="center"/>
            <w:hideMark/>
          </w:tcPr>
          <w:p w14:paraId="70EA31FC" w14:textId="77777777" w:rsidR="001F2A7A" w:rsidRPr="005C50B3" w:rsidRDefault="001F2A7A" w:rsidP="008B7FAA">
            <w:pPr>
              <w:tabs>
                <w:tab w:val="left" w:pos="12333"/>
                <w:tab w:val="right" w:leader="dot" w:pos="12616"/>
              </w:tabs>
              <w:spacing w:before="120" w:after="120" w:line="240" w:lineRule="atLeast"/>
              <w:rPr>
                <w:rFonts w:asciiTheme="minorHAnsi" w:eastAsia="Times New Roman" w:hAnsiTheme="minorHAnsi" w:cstheme="minorHAnsi"/>
                <w:b/>
                <w:bCs/>
                <w:color w:val="000000"/>
                <w:sz w:val="20"/>
                <w:szCs w:val="20"/>
                <w:lang w:eastAsia="el-GR"/>
              </w:rPr>
            </w:pPr>
          </w:p>
          <w:p w14:paraId="638C73AD" w14:textId="77777777" w:rsidR="001F2A7A" w:rsidRPr="005C50B3" w:rsidRDefault="001F2A7A" w:rsidP="008B7FAA">
            <w:pPr>
              <w:tabs>
                <w:tab w:val="left" w:pos="12333"/>
                <w:tab w:val="right" w:leader="dot" w:pos="12616"/>
              </w:tabs>
              <w:spacing w:before="120" w:after="120" w:line="240" w:lineRule="atLeast"/>
              <w:rPr>
                <w:rFonts w:asciiTheme="minorHAnsi" w:eastAsia="Times New Roman" w:hAnsiTheme="minorHAnsi" w:cstheme="minorHAnsi"/>
                <w:color w:val="000000"/>
                <w:sz w:val="20"/>
                <w:szCs w:val="20"/>
                <w:lang w:eastAsia="el-GR"/>
              </w:rPr>
            </w:pPr>
            <w:r w:rsidRPr="005C50B3">
              <w:rPr>
                <w:rFonts w:asciiTheme="minorHAnsi" w:eastAsia="Times New Roman" w:hAnsiTheme="minorHAnsi" w:cstheme="minorHAnsi"/>
                <w:b/>
                <w:bCs/>
                <w:color w:val="000000"/>
                <w:sz w:val="20"/>
                <w:szCs w:val="20"/>
                <w:lang w:eastAsia="el-GR"/>
              </w:rPr>
              <w:t>Προτεραιότητα 6 «</w:t>
            </w:r>
            <w:r w:rsidRPr="005C50B3">
              <w:rPr>
                <w:rFonts w:asciiTheme="minorHAnsi" w:eastAsia="Times New Roman" w:hAnsiTheme="minorHAnsi" w:cstheme="minorHAnsi"/>
                <w:b/>
                <w:bCs/>
                <w:i/>
                <w:iCs/>
                <w:color w:val="000000"/>
                <w:sz w:val="20"/>
                <w:szCs w:val="20"/>
                <w:lang w:eastAsia="el-GR"/>
              </w:rPr>
              <w:t>Προστασία της Βιοποικιλότητας</w:t>
            </w:r>
            <w:r w:rsidRPr="005C50B3">
              <w:rPr>
                <w:rFonts w:asciiTheme="minorHAnsi" w:eastAsia="Times New Roman" w:hAnsiTheme="minorHAnsi" w:cstheme="minorHAnsi"/>
                <w:b/>
                <w:bCs/>
                <w:color w:val="000000"/>
                <w:sz w:val="20"/>
                <w:szCs w:val="20"/>
                <w:lang w:eastAsia="el-GR"/>
              </w:rPr>
              <w:t>»</w:t>
            </w:r>
            <w:r w:rsidRPr="005C50B3">
              <w:rPr>
                <w:rFonts w:asciiTheme="minorHAnsi" w:eastAsia="Times New Roman" w:hAnsiTheme="minorHAnsi" w:cstheme="minorHAnsi"/>
                <w:color w:val="000000"/>
                <w:sz w:val="20"/>
                <w:szCs w:val="20"/>
                <w:lang w:eastAsia="el-GR"/>
              </w:rPr>
              <w:t xml:space="preserve"> </w:t>
            </w:r>
          </w:p>
          <w:p w14:paraId="63D9A07A" w14:textId="08C6B733" w:rsidR="001F2A7A" w:rsidRPr="005C50B3" w:rsidRDefault="001F2A7A" w:rsidP="008B7FAA">
            <w:pPr>
              <w:tabs>
                <w:tab w:val="left" w:pos="12333"/>
                <w:tab w:val="right" w:leader="dot" w:pos="12616"/>
              </w:tabs>
              <w:spacing w:before="120" w:after="120" w:line="240" w:lineRule="atLeast"/>
              <w:rPr>
                <w:rFonts w:asciiTheme="minorHAnsi" w:eastAsia="Times New Roman" w:hAnsiTheme="minorHAnsi" w:cstheme="minorHAnsi"/>
                <w:color w:val="000000"/>
                <w:sz w:val="20"/>
                <w:szCs w:val="20"/>
                <w:lang w:eastAsia="el-GR"/>
              </w:rPr>
            </w:pPr>
            <w:r w:rsidRPr="005C50B3">
              <w:rPr>
                <w:rFonts w:asciiTheme="minorHAnsi" w:eastAsia="Times New Roman" w:hAnsiTheme="minorHAnsi" w:cstheme="minorHAnsi"/>
                <w:color w:val="000000"/>
                <w:sz w:val="20"/>
                <w:szCs w:val="20"/>
                <w:lang w:eastAsia="el-GR"/>
              </w:rPr>
              <w:t>(ΕΤΠΑ)</w:t>
            </w:r>
          </w:p>
        </w:tc>
        <w:tc>
          <w:tcPr>
            <w:tcW w:w="1588" w:type="dxa"/>
            <w:vMerge w:val="restart"/>
            <w:tcBorders>
              <w:top w:val="single" w:sz="4" w:space="0" w:color="auto"/>
              <w:left w:val="single" w:sz="4" w:space="0" w:color="auto"/>
              <w:right w:val="single" w:sz="4" w:space="0" w:color="auto"/>
            </w:tcBorders>
            <w:shd w:val="clear" w:color="auto" w:fill="FFFFFF" w:themeFill="background1"/>
            <w:vAlign w:val="center"/>
            <w:hideMark/>
          </w:tcPr>
          <w:p w14:paraId="2EEE666D" w14:textId="77777777" w:rsidR="001F2A7A" w:rsidRPr="005C50B3" w:rsidRDefault="001F2A7A" w:rsidP="008B7FAA">
            <w:pPr>
              <w:tabs>
                <w:tab w:val="left" w:pos="12333"/>
                <w:tab w:val="right" w:leader="dot" w:pos="12616"/>
              </w:tabs>
              <w:spacing w:before="120" w:after="120" w:line="240" w:lineRule="atLeast"/>
              <w:rPr>
                <w:rFonts w:asciiTheme="minorHAnsi" w:eastAsia="Times New Roman" w:hAnsiTheme="minorHAnsi" w:cstheme="minorHAnsi"/>
                <w:color w:val="000000"/>
                <w:sz w:val="20"/>
                <w:szCs w:val="20"/>
                <w:lang w:eastAsia="el-GR"/>
              </w:rPr>
            </w:pPr>
            <w:r w:rsidRPr="005C50B3">
              <w:rPr>
                <w:rFonts w:asciiTheme="minorHAnsi" w:eastAsia="Times New Roman" w:hAnsiTheme="minorHAnsi" w:cstheme="minorHAnsi"/>
                <w:b/>
                <w:color w:val="000000"/>
                <w:sz w:val="20"/>
                <w:szCs w:val="20"/>
                <w:lang w:eastAsia="el-GR"/>
              </w:rPr>
              <w:t>ΕΣ 2</w:t>
            </w:r>
            <w:r w:rsidRPr="005C50B3">
              <w:rPr>
                <w:rFonts w:asciiTheme="minorHAnsi" w:eastAsia="Times New Roman" w:hAnsiTheme="minorHAnsi" w:cstheme="minorHAnsi"/>
                <w:b/>
                <w:color w:val="000000"/>
                <w:sz w:val="20"/>
                <w:szCs w:val="20"/>
                <w:lang w:val="en-US" w:eastAsia="el-GR"/>
              </w:rPr>
              <w:t>vii</w:t>
            </w:r>
            <w:r w:rsidRPr="005C50B3">
              <w:rPr>
                <w:rFonts w:asciiTheme="minorHAnsi" w:eastAsia="Times New Roman" w:hAnsiTheme="minorHAnsi" w:cstheme="minorHAnsi"/>
                <w:b/>
                <w:color w:val="000000"/>
                <w:sz w:val="20"/>
                <w:szCs w:val="20"/>
                <w:lang w:eastAsia="el-GR"/>
              </w:rPr>
              <w:t xml:space="preserve">  (</w:t>
            </w:r>
            <w:r w:rsidRPr="005C50B3">
              <w:rPr>
                <w:rFonts w:asciiTheme="minorHAnsi" w:eastAsia="Times New Roman" w:hAnsiTheme="minorHAnsi" w:cstheme="minorHAnsi"/>
                <w:b/>
                <w:color w:val="000000"/>
                <w:sz w:val="20"/>
                <w:szCs w:val="20"/>
                <w:lang w:val="en-US" w:eastAsia="el-GR"/>
              </w:rPr>
              <w:t>RSO</w:t>
            </w:r>
            <w:r w:rsidRPr="005C50B3">
              <w:rPr>
                <w:rFonts w:asciiTheme="minorHAnsi" w:eastAsia="Times New Roman" w:hAnsiTheme="minorHAnsi" w:cstheme="minorHAnsi"/>
                <w:b/>
                <w:color w:val="000000"/>
                <w:sz w:val="20"/>
                <w:szCs w:val="20"/>
                <w:lang w:eastAsia="el-GR"/>
              </w:rPr>
              <w:t xml:space="preserve">2.7.) </w:t>
            </w:r>
            <w:r w:rsidRPr="005C50B3">
              <w:rPr>
                <w:rFonts w:asciiTheme="minorHAnsi" w:eastAsia="Times New Roman" w:hAnsiTheme="minorHAnsi" w:cstheme="minorHAnsi"/>
                <w:color w:val="000000"/>
                <w:sz w:val="20"/>
                <w:szCs w:val="20"/>
                <w:lang w:eastAsia="el-GR"/>
              </w:rPr>
              <w:t>:  Ενίσχυση της προστασίας και της διατήρησης της φύσης, της βιοποικιλότητας και των πράσινων υποδομών, μεταξύ άλλων σε αστικές περιοχές, και μείωση όλων των μορφών ρύπανσης</w:t>
            </w:r>
          </w:p>
        </w:tc>
        <w:tc>
          <w:tcPr>
            <w:tcW w:w="1673" w:type="dxa"/>
            <w:vMerge w:val="restart"/>
            <w:tcBorders>
              <w:top w:val="single" w:sz="4" w:space="0" w:color="auto"/>
              <w:left w:val="single" w:sz="4" w:space="0" w:color="auto"/>
              <w:right w:val="single" w:sz="4" w:space="0" w:color="auto"/>
            </w:tcBorders>
            <w:shd w:val="clear" w:color="auto" w:fill="FFFFFF" w:themeFill="background1"/>
            <w:vAlign w:val="center"/>
          </w:tcPr>
          <w:p w14:paraId="616B9F4E" w14:textId="77777777" w:rsidR="001F2A7A" w:rsidRPr="005C50B3" w:rsidRDefault="001F2A7A" w:rsidP="008B7FAA">
            <w:pPr>
              <w:tabs>
                <w:tab w:val="left" w:pos="12333"/>
                <w:tab w:val="right" w:leader="dot" w:pos="12616"/>
              </w:tabs>
              <w:spacing w:before="120" w:after="120" w:line="240" w:lineRule="atLeast"/>
              <w:rPr>
                <w:rFonts w:asciiTheme="minorHAnsi" w:eastAsia="Times New Roman" w:hAnsiTheme="minorHAnsi" w:cstheme="minorHAnsi"/>
                <w:color w:val="000000"/>
                <w:sz w:val="20"/>
                <w:szCs w:val="20"/>
                <w:lang w:eastAsia="el-GR"/>
              </w:rPr>
            </w:pPr>
            <w:r w:rsidRPr="005C50B3">
              <w:rPr>
                <w:rFonts w:asciiTheme="minorHAnsi" w:eastAsia="Times New Roman" w:hAnsiTheme="minorHAnsi" w:cstheme="minorHAnsi"/>
                <w:b/>
                <w:color w:val="000000"/>
                <w:sz w:val="20"/>
                <w:szCs w:val="20"/>
                <w:lang w:eastAsia="el-GR"/>
              </w:rPr>
              <w:t>ΠΠ 078</w:t>
            </w:r>
            <w:r w:rsidRPr="005C50B3">
              <w:rPr>
                <w:rFonts w:asciiTheme="minorHAnsi" w:eastAsia="Times New Roman" w:hAnsiTheme="minorHAnsi" w:cstheme="minorHAnsi"/>
                <w:color w:val="000000"/>
                <w:sz w:val="20"/>
                <w:szCs w:val="20"/>
                <w:lang w:eastAsia="el-GR"/>
              </w:rPr>
              <w:t xml:space="preserve"> : </w:t>
            </w:r>
          </w:p>
          <w:p w14:paraId="0ADC31FA" w14:textId="3AC2E22D" w:rsidR="001F2A7A" w:rsidRPr="005C50B3" w:rsidRDefault="001F2A7A" w:rsidP="008B7FAA">
            <w:pPr>
              <w:tabs>
                <w:tab w:val="left" w:pos="12333"/>
                <w:tab w:val="right" w:leader="dot" w:pos="12616"/>
              </w:tabs>
              <w:spacing w:before="120" w:after="120" w:line="240" w:lineRule="atLeast"/>
              <w:rPr>
                <w:rFonts w:asciiTheme="minorHAnsi" w:eastAsia="Times New Roman" w:hAnsiTheme="minorHAnsi" w:cstheme="minorHAnsi"/>
                <w:color w:val="000000"/>
                <w:sz w:val="20"/>
                <w:szCs w:val="20"/>
                <w:lang w:eastAsia="el-GR"/>
              </w:rPr>
            </w:pPr>
            <w:r w:rsidRPr="005C50B3">
              <w:rPr>
                <w:rFonts w:asciiTheme="minorHAnsi" w:eastAsia="Times New Roman" w:hAnsiTheme="minorHAnsi" w:cstheme="minorHAnsi"/>
                <w:color w:val="000000"/>
                <w:sz w:val="20"/>
                <w:szCs w:val="20"/>
                <w:lang w:eastAsia="el-GR"/>
              </w:rPr>
              <w:t xml:space="preserve">Προστασία, αποκατάσταση και βιώσιμη χρήση των περιοχών </w:t>
            </w:r>
            <w:proofErr w:type="spellStart"/>
            <w:r w:rsidRPr="005C50B3">
              <w:rPr>
                <w:rFonts w:asciiTheme="minorHAnsi" w:eastAsia="Times New Roman" w:hAnsiTheme="minorHAnsi" w:cstheme="minorHAnsi"/>
                <w:color w:val="000000"/>
                <w:sz w:val="20"/>
                <w:szCs w:val="20"/>
                <w:lang w:eastAsia="el-GR"/>
              </w:rPr>
              <w:t>Natura</w:t>
            </w:r>
            <w:proofErr w:type="spellEnd"/>
            <w:r w:rsidRPr="005C50B3">
              <w:rPr>
                <w:rFonts w:asciiTheme="minorHAnsi" w:eastAsia="Times New Roman" w:hAnsiTheme="minorHAnsi" w:cstheme="minorHAnsi"/>
                <w:color w:val="000000"/>
                <w:sz w:val="20"/>
                <w:szCs w:val="20"/>
                <w:lang w:eastAsia="el-GR"/>
              </w:rPr>
              <w:t xml:space="preserve"> 2000</w:t>
            </w:r>
          </w:p>
        </w:tc>
        <w:tc>
          <w:tcPr>
            <w:tcW w:w="1589" w:type="dxa"/>
            <w:tcBorders>
              <w:top w:val="single" w:sz="4" w:space="0" w:color="auto"/>
              <w:left w:val="single" w:sz="4" w:space="0" w:color="auto"/>
              <w:right w:val="single" w:sz="4" w:space="0" w:color="auto"/>
            </w:tcBorders>
            <w:vAlign w:val="center"/>
          </w:tcPr>
          <w:p w14:paraId="3C75F726" w14:textId="77777777" w:rsidR="001F2A7A" w:rsidRPr="005C50B3" w:rsidRDefault="001F2A7A" w:rsidP="008B7FAA">
            <w:pPr>
              <w:pStyle w:val="a3"/>
              <w:tabs>
                <w:tab w:val="left" w:pos="12333"/>
                <w:tab w:val="right" w:leader="dot" w:pos="12616"/>
              </w:tabs>
              <w:spacing w:before="120" w:after="120" w:line="240" w:lineRule="atLeast"/>
              <w:ind w:left="32" w:firstLine="0"/>
              <w:jc w:val="left"/>
              <w:rPr>
                <w:rFonts w:asciiTheme="minorHAnsi" w:eastAsia="Times New Roman" w:hAnsiTheme="minorHAnsi" w:cstheme="minorHAnsi"/>
                <w:sz w:val="20"/>
                <w:szCs w:val="20"/>
                <w:lang w:eastAsia="el-GR"/>
              </w:rPr>
            </w:pPr>
            <w:r w:rsidRPr="005C50B3">
              <w:rPr>
                <w:rFonts w:asciiTheme="minorHAnsi" w:eastAsia="Times New Roman" w:hAnsiTheme="minorHAnsi" w:cstheme="minorHAnsi"/>
                <w:sz w:val="20"/>
                <w:szCs w:val="20"/>
                <w:lang w:eastAsia="el-GR"/>
              </w:rPr>
              <w:t>ΕΤΠΑ – Μετάβαση</w:t>
            </w:r>
          </w:p>
        </w:tc>
        <w:tc>
          <w:tcPr>
            <w:tcW w:w="1594" w:type="dxa"/>
            <w:tcBorders>
              <w:top w:val="single" w:sz="4" w:space="0" w:color="auto"/>
              <w:left w:val="single" w:sz="4" w:space="0" w:color="auto"/>
              <w:right w:val="single" w:sz="4" w:space="0" w:color="auto"/>
            </w:tcBorders>
            <w:vAlign w:val="center"/>
          </w:tcPr>
          <w:p w14:paraId="1497308B" w14:textId="77777777" w:rsidR="001F2A7A" w:rsidRPr="005C50B3" w:rsidRDefault="001F2A7A" w:rsidP="008B7FAA">
            <w:pPr>
              <w:pStyle w:val="a3"/>
              <w:tabs>
                <w:tab w:val="left" w:pos="12333"/>
                <w:tab w:val="right" w:leader="dot" w:pos="12616"/>
              </w:tabs>
              <w:spacing w:before="120" w:after="120" w:line="240" w:lineRule="atLeast"/>
              <w:ind w:left="32" w:firstLine="0"/>
              <w:jc w:val="center"/>
              <w:rPr>
                <w:rFonts w:asciiTheme="minorHAnsi" w:eastAsia="Times New Roman" w:hAnsiTheme="minorHAnsi" w:cstheme="minorHAnsi"/>
                <w:color w:val="000000"/>
                <w:sz w:val="20"/>
                <w:szCs w:val="20"/>
                <w:lang w:eastAsia="el-GR"/>
              </w:rPr>
            </w:pPr>
            <w:r w:rsidRPr="005C50B3">
              <w:rPr>
                <w:rFonts w:asciiTheme="minorHAnsi" w:eastAsia="Times New Roman" w:hAnsiTheme="minorHAnsi" w:cstheme="minorHAnsi"/>
                <w:sz w:val="20"/>
                <w:szCs w:val="20"/>
                <w:lang w:eastAsia="el-GR"/>
              </w:rPr>
              <w:t>4.794.682,00</w:t>
            </w:r>
          </w:p>
        </w:tc>
        <w:tc>
          <w:tcPr>
            <w:tcW w:w="1884" w:type="dxa"/>
            <w:vMerge w:val="restart"/>
            <w:tcBorders>
              <w:top w:val="single" w:sz="4" w:space="0" w:color="auto"/>
              <w:left w:val="single" w:sz="4" w:space="0" w:color="auto"/>
              <w:right w:val="single" w:sz="4" w:space="0" w:color="auto"/>
            </w:tcBorders>
            <w:vAlign w:val="center"/>
          </w:tcPr>
          <w:p w14:paraId="072DFFC5" w14:textId="77777777" w:rsidR="001F2A7A" w:rsidRPr="005C50B3" w:rsidRDefault="001F2A7A" w:rsidP="008B7FAA">
            <w:pPr>
              <w:spacing w:before="120" w:after="120" w:line="240" w:lineRule="atLeast"/>
              <w:jc w:val="center"/>
              <w:rPr>
                <w:rFonts w:asciiTheme="minorHAnsi" w:eastAsia="Times New Roman" w:hAnsiTheme="minorHAnsi" w:cstheme="minorHAnsi"/>
                <w:color w:val="000000"/>
                <w:sz w:val="20"/>
                <w:szCs w:val="20"/>
                <w:lang w:eastAsia="el-GR"/>
              </w:rPr>
            </w:pPr>
            <w:r w:rsidRPr="005C50B3">
              <w:rPr>
                <w:rFonts w:asciiTheme="minorHAnsi" w:eastAsia="Times New Roman" w:hAnsiTheme="minorHAnsi" w:cstheme="minorHAnsi"/>
                <w:color w:val="000000"/>
                <w:sz w:val="20"/>
                <w:szCs w:val="20"/>
                <w:lang w:eastAsia="el-GR"/>
              </w:rPr>
              <w:t>24.564.090,00</w:t>
            </w:r>
          </w:p>
        </w:tc>
      </w:tr>
      <w:tr w:rsidR="00F51DE8" w:rsidRPr="005C50B3" w14:paraId="7F39B706" w14:textId="77777777" w:rsidTr="00F51DE8">
        <w:trPr>
          <w:trHeight w:val="1134"/>
        </w:trPr>
        <w:tc>
          <w:tcPr>
            <w:tcW w:w="1701" w:type="dxa"/>
            <w:vMerge/>
            <w:tcBorders>
              <w:left w:val="double" w:sz="4" w:space="0" w:color="auto"/>
              <w:right w:val="single" w:sz="4" w:space="0" w:color="auto"/>
            </w:tcBorders>
            <w:shd w:val="clear" w:color="auto" w:fill="FFFFFF" w:themeFill="background1"/>
            <w:vAlign w:val="center"/>
          </w:tcPr>
          <w:p w14:paraId="15611902" w14:textId="77777777" w:rsidR="001F2A7A" w:rsidRPr="005C50B3" w:rsidRDefault="001F2A7A" w:rsidP="008B7FAA">
            <w:pPr>
              <w:tabs>
                <w:tab w:val="left" w:pos="12333"/>
                <w:tab w:val="right" w:leader="dot" w:pos="12616"/>
              </w:tabs>
              <w:spacing w:before="120" w:after="120" w:line="240" w:lineRule="atLeast"/>
              <w:rPr>
                <w:rFonts w:asciiTheme="minorHAnsi" w:eastAsia="Times New Roman" w:hAnsiTheme="minorHAnsi" w:cstheme="minorHAnsi"/>
                <w:b/>
                <w:bCs/>
                <w:color w:val="000000"/>
                <w:sz w:val="20"/>
                <w:szCs w:val="20"/>
                <w:lang w:eastAsia="el-GR"/>
              </w:rPr>
            </w:pPr>
          </w:p>
        </w:tc>
        <w:tc>
          <w:tcPr>
            <w:tcW w:w="1588" w:type="dxa"/>
            <w:vMerge/>
            <w:tcBorders>
              <w:left w:val="single" w:sz="4" w:space="0" w:color="auto"/>
              <w:right w:val="single" w:sz="4" w:space="0" w:color="auto"/>
            </w:tcBorders>
            <w:shd w:val="clear" w:color="auto" w:fill="FFFFFF" w:themeFill="background1"/>
            <w:vAlign w:val="center"/>
          </w:tcPr>
          <w:p w14:paraId="4909308D" w14:textId="77777777" w:rsidR="001F2A7A" w:rsidRPr="005C50B3" w:rsidRDefault="001F2A7A" w:rsidP="008B7FAA">
            <w:pPr>
              <w:tabs>
                <w:tab w:val="left" w:pos="12333"/>
                <w:tab w:val="right" w:leader="dot" w:pos="12616"/>
              </w:tabs>
              <w:spacing w:before="120" w:after="120" w:line="240" w:lineRule="atLeast"/>
              <w:rPr>
                <w:rFonts w:asciiTheme="minorHAnsi" w:eastAsia="Times New Roman" w:hAnsiTheme="minorHAnsi" w:cstheme="minorHAnsi"/>
                <w:b/>
                <w:color w:val="000000"/>
                <w:sz w:val="20"/>
                <w:szCs w:val="20"/>
                <w:lang w:eastAsia="el-GR"/>
              </w:rPr>
            </w:pPr>
          </w:p>
        </w:tc>
        <w:tc>
          <w:tcPr>
            <w:tcW w:w="1673" w:type="dxa"/>
            <w:vMerge/>
            <w:tcBorders>
              <w:left w:val="single" w:sz="4" w:space="0" w:color="auto"/>
              <w:bottom w:val="single" w:sz="4" w:space="0" w:color="auto"/>
              <w:right w:val="single" w:sz="4" w:space="0" w:color="auto"/>
            </w:tcBorders>
            <w:shd w:val="clear" w:color="auto" w:fill="FFFFFF" w:themeFill="background1"/>
            <w:vAlign w:val="center"/>
          </w:tcPr>
          <w:p w14:paraId="00986E5D" w14:textId="77777777" w:rsidR="001F2A7A" w:rsidRPr="005C50B3" w:rsidRDefault="001F2A7A" w:rsidP="008B7FAA">
            <w:pPr>
              <w:tabs>
                <w:tab w:val="left" w:pos="12333"/>
                <w:tab w:val="right" w:leader="dot" w:pos="12616"/>
              </w:tabs>
              <w:spacing w:before="120" w:after="120" w:line="240" w:lineRule="atLeast"/>
              <w:rPr>
                <w:rFonts w:asciiTheme="minorHAnsi" w:eastAsia="Times New Roman" w:hAnsiTheme="minorHAnsi" w:cstheme="minorHAnsi"/>
                <w:b/>
                <w:color w:val="000000"/>
                <w:sz w:val="20"/>
                <w:szCs w:val="20"/>
                <w:lang w:eastAsia="el-GR"/>
              </w:rPr>
            </w:pPr>
          </w:p>
        </w:tc>
        <w:tc>
          <w:tcPr>
            <w:tcW w:w="1589" w:type="dxa"/>
            <w:tcBorders>
              <w:top w:val="single" w:sz="4" w:space="0" w:color="auto"/>
              <w:left w:val="single" w:sz="4" w:space="0" w:color="auto"/>
              <w:bottom w:val="single" w:sz="4" w:space="0" w:color="auto"/>
              <w:right w:val="single" w:sz="4" w:space="0" w:color="auto"/>
            </w:tcBorders>
            <w:vAlign w:val="center"/>
          </w:tcPr>
          <w:p w14:paraId="72CE90CB" w14:textId="77777777" w:rsidR="001F2A7A" w:rsidRPr="005C50B3" w:rsidRDefault="001F2A7A" w:rsidP="008B7FAA">
            <w:pPr>
              <w:pStyle w:val="a3"/>
              <w:tabs>
                <w:tab w:val="left" w:pos="12333"/>
                <w:tab w:val="right" w:leader="dot" w:pos="12616"/>
              </w:tabs>
              <w:spacing w:before="120" w:after="120" w:line="240" w:lineRule="atLeast"/>
              <w:ind w:left="32" w:firstLine="0"/>
              <w:jc w:val="left"/>
              <w:rPr>
                <w:rFonts w:asciiTheme="minorHAnsi" w:eastAsia="Times New Roman" w:hAnsiTheme="minorHAnsi" w:cstheme="minorHAnsi"/>
                <w:sz w:val="20"/>
                <w:szCs w:val="20"/>
                <w:lang w:eastAsia="el-GR"/>
              </w:rPr>
            </w:pPr>
            <w:r w:rsidRPr="005C50B3">
              <w:rPr>
                <w:rFonts w:asciiTheme="minorHAnsi" w:eastAsia="Times New Roman" w:hAnsiTheme="minorHAnsi" w:cstheme="minorHAnsi"/>
                <w:sz w:val="20"/>
                <w:szCs w:val="20"/>
                <w:lang w:eastAsia="el-GR"/>
              </w:rPr>
              <w:t xml:space="preserve">ΕΤΠΑ – ΛΑΠ </w:t>
            </w:r>
          </w:p>
        </w:tc>
        <w:tc>
          <w:tcPr>
            <w:tcW w:w="1594" w:type="dxa"/>
            <w:tcBorders>
              <w:top w:val="nil"/>
              <w:left w:val="single" w:sz="4" w:space="0" w:color="auto"/>
              <w:bottom w:val="single" w:sz="8" w:space="0" w:color="auto"/>
              <w:right w:val="nil"/>
            </w:tcBorders>
            <w:shd w:val="clear" w:color="auto" w:fill="auto"/>
            <w:vAlign w:val="center"/>
          </w:tcPr>
          <w:p w14:paraId="79959FA0" w14:textId="77777777" w:rsidR="001F2A7A" w:rsidRPr="005C50B3" w:rsidRDefault="001F2A7A" w:rsidP="008B7FAA">
            <w:pPr>
              <w:pStyle w:val="a3"/>
              <w:tabs>
                <w:tab w:val="left" w:pos="12333"/>
                <w:tab w:val="right" w:leader="dot" w:pos="12616"/>
              </w:tabs>
              <w:spacing w:before="120" w:after="120" w:line="240" w:lineRule="atLeast"/>
              <w:ind w:left="32" w:firstLine="0"/>
              <w:jc w:val="center"/>
              <w:rPr>
                <w:rFonts w:asciiTheme="minorHAnsi" w:eastAsia="Times New Roman" w:hAnsiTheme="minorHAnsi" w:cstheme="minorHAnsi"/>
                <w:sz w:val="20"/>
                <w:szCs w:val="20"/>
                <w:lang w:eastAsia="el-GR"/>
              </w:rPr>
            </w:pPr>
            <w:r w:rsidRPr="005C50B3">
              <w:rPr>
                <w:rFonts w:asciiTheme="minorHAnsi" w:eastAsia="Times New Roman" w:hAnsiTheme="minorHAnsi" w:cstheme="minorHAnsi"/>
                <w:sz w:val="20"/>
                <w:szCs w:val="20"/>
                <w:lang w:eastAsia="el-GR"/>
              </w:rPr>
              <w:t>19.769.408,00</w:t>
            </w:r>
          </w:p>
        </w:tc>
        <w:tc>
          <w:tcPr>
            <w:tcW w:w="1884" w:type="dxa"/>
            <w:vMerge/>
            <w:tcBorders>
              <w:left w:val="single" w:sz="4" w:space="0" w:color="auto"/>
              <w:bottom w:val="single" w:sz="4" w:space="0" w:color="auto"/>
              <w:right w:val="single" w:sz="4" w:space="0" w:color="auto"/>
            </w:tcBorders>
            <w:vAlign w:val="center"/>
          </w:tcPr>
          <w:p w14:paraId="7C19A772" w14:textId="77777777" w:rsidR="001F2A7A" w:rsidRPr="005C50B3" w:rsidRDefault="001F2A7A" w:rsidP="008B7FAA">
            <w:pPr>
              <w:pStyle w:val="a3"/>
              <w:numPr>
                <w:ilvl w:val="0"/>
                <w:numId w:val="2"/>
              </w:numPr>
              <w:tabs>
                <w:tab w:val="left" w:pos="12333"/>
                <w:tab w:val="right" w:leader="dot" w:pos="12616"/>
              </w:tabs>
              <w:spacing w:before="120" w:after="120" w:line="240" w:lineRule="atLeast"/>
              <w:ind w:left="170" w:hanging="170"/>
              <w:jc w:val="left"/>
              <w:rPr>
                <w:rFonts w:asciiTheme="minorHAnsi" w:eastAsia="Times New Roman" w:hAnsiTheme="minorHAnsi" w:cstheme="minorHAnsi"/>
                <w:color w:val="000000"/>
                <w:sz w:val="20"/>
                <w:szCs w:val="20"/>
                <w:lang w:eastAsia="el-GR"/>
              </w:rPr>
            </w:pPr>
          </w:p>
        </w:tc>
      </w:tr>
      <w:tr w:rsidR="00F51DE8" w:rsidRPr="005C50B3" w14:paraId="74C24958" w14:textId="77777777" w:rsidTr="00F51DE8">
        <w:trPr>
          <w:trHeight w:val="1134"/>
        </w:trPr>
        <w:tc>
          <w:tcPr>
            <w:tcW w:w="1701" w:type="dxa"/>
            <w:vMerge/>
            <w:tcBorders>
              <w:left w:val="double" w:sz="4" w:space="0" w:color="auto"/>
              <w:right w:val="single" w:sz="4" w:space="0" w:color="auto"/>
            </w:tcBorders>
            <w:shd w:val="clear" w:color="auto" w:fill="FFFFFF" w:themeFill="background1"/>
            <w:vAlign w:val="center"/>
            <w:hideMark/>
          </w:tcPr>
          <w:p w14:paraId="642F4FB2" w14:textId="77777777" w:rsidR="001F2A7A" w:rsidRPr="005C50B3" w:rsidRDefault="001F2A7A" w:rsidP="008B7FAA">
            <w:pPr>
              <w:tabs>
                <w:tab w:val="left" w:pos="12333"/>
                <w:tab w:val="right" w:leader="dot" w:pos="12616"/>
              </w:tabs>
              <w:spacing w:before="120" w:after="120" w:line="240" w:lineRule="atLeast"/>
              <w:rPr>
                <w:rFonts w:asciiTheme="minorHAnsi" w:eastAsia="Times New Roman" w:hAnsiTheme="minorHAnsi" w:cstheme="minorHAnsi"/>
                <w:b/>
                <w:bCs/>
                <w:color w:val="000000"/>
                <w:sz w:val="20"/>
                <w:szCs w:val="20"/>
                <w:lang w:eastAsia="el-GR"/>
              </w:rPr>
            </w:pPr>
          </w:p>
        </w:tc>
        <w:tc>
          <w:tcPr>
            <w:tcW w:w="1588" w:type="dxa"/>
            <w:vMerge/>
            <w:tcBorders>
              <w:left w:val="single" w:sz="4" w:space="0" w:color="auto"/>
              <w:right w:val="single" w:sz="4" w:space="0" w:color="auto"/>
            </w:tcBorders>
            <w:shd w:val="clear" w:color="auto" w:fill="FFFFFF" w:themeFill="background1"/>
            <w:vAlign w:val="center"/>
            <w:hideMark/>
          </w:tcPr>
          <w:p w14:paraId="06115CE0" w14:textId="77777777" w:rsidR="001F2A7A" w:rsidRPr="005C50B3" w:rsidRDefault="001F2A7A" w:rsidP="008B7FAA">
            <w:pPr>
              <w:tabs>
                <w:tab w:val="left" w:pos="12333"/>
                <w:tab w:val="right" w:leader="dot" w:pos="12616"/>
              </w:tabs>
              <w:spacing w:before="120" w:after="120" w:line="240" w:lineRule="atLeast"/>
              <w:rPr>
                <w:rFonts w:asciiTheme="minorHAnsi" w:eastAsia="Times New Roman" w:hAnsiTheme="minorHAnsi" w:cstheme="minorHAnsi"/>
                <w:color w:val="000000"/>
                <w:sz w:val="20"/>
                <w:szCs w:val="20"/>
                <w:lang w:eastAsia="el-GR"/>
              </w:rPr>
            </w:pPr>
          </w:p>
        </w:tc>
        <w:tc>
          <w:tcPr>
            <w:tcW w:w="1673" w:type="dxa"/>
            <w:vMerge w:val="restart"/>
            <w:tcBorders>
              <w:top w:val="single" w:sz="4" w:space="0" w:color="auto"/>
              <w:left w:val="single" w:sz="4" w:space="0" w:color="auto"/>
              <w:right w:val="single" w:sz="4" w:space="0" w:color="auto"/>
            </w:tcBorders>
            <w:shd w:val="clear" w:color="auto" w:fill="FFFFFF" w:themeFill="background1"/>
            <w:vAlign w:val="center"/>
          </w:tcPr>
          <w:p w14:paraId="7DB53953" w14:textId="77777777" w:rsidR="001F2A7A" w:rsidRPr="005C50B3" w:rsidRDefault="001F2A7A" w:rsidP="008B7FAA">
            <w:pPr>
              <w:tabs>
                <w:tab w:val="left" w:pos="12333"/>
                <w:tab w:val="right" w:leader="dot" w:pos="12616"/>
              </w:tabs>
              <w:spacing w:before="120" w:after="120" w:line="240" w:lineRule="atLeast"/>
              <w:rPr>
                <w:rFonts w:asciiTheme="minorHAnsi" w:eastAsia="Times New Roman" w:hAnsiTheme="minorHAnsi" w:cstheme="minorHAnsi"/>
                <w:color w:val="000000"/>
                <w:sz w:val="20"/>
                <w:szCs w:val="20"/>
                <w:lang w:eastAsia="el-GR"/>
              </w:rPr>
            </w:pPr>
            <w:r w:rsidRPr="005C50B3">
              <w:rPr>
                <w:rFonts w:asciiTheme="minorHAnsi" w:eastAsia="Times New Roman" w:hAnsiTheme="minorHAnsi" w:cstheme="minorHAnsi"/>
                <w:b/>
                <w:color w:val="000000"/>
                <w:sz w:val="20"/>
                <w:szCs w:val="20"/>
                <w:lang w:eastAsia="el-GR"/>
              </w:rPr>
              <w:t>ΠΠ 079</w:t>
            </w:r>
            <w:r w:rsidRPr="005C50B3">
              <w:rPr>
                <w:rFonts w:asciiTheme="minorHAnsi" w:eastAsia="Times New Roman" w:hAnsiTheme="minorHAnsi" w:cstheme="minorHAnsi"/>
                <w:color w:val="000000"/>
                <w:sz w:val="20"/>
                <w:szCs w:val="20"/>
                <w:lang w:eastAsia="el-GR"/>
              </w:rPr>
              <w:t xml:space="preserve"> : </w:t>
            </w:r>
          </w:p>
          <w:p w14:paraId="63249E7E" w14:textId="5278C1F2" w:rsidR="001F2A7A" w:rsidRPr="005C50B3" w:rsidRDefault="001F2A7A" w:rsidP="008B7FAA">
            <w:pPr>
              <w:tabs>
                <w:tab w:val="left" w:pos="12333"/>
                <w:tab w:val="right" w:leader="dot" w:pos="12616"/>
              </w:tabs>
              <w:spacing w:before="120" w:after="120" w:line="240" w:lineRule="atLeast"/>
              <w:rPr>
                <w:rFonts w:asciiTheme="minorHAnsi" w:eastAsia="Times New Roman" w:hAnsiTheme="minorHAnsi" w:cstheme="minorHAnsi"/>
                <w:color w:val="000000"/>
                <w:sz w:val="20"/>
                <w:szCs w:val="20"/>
                <w:lang w:eastAsia="el-GR"/>
              </w:rPr>
            </w:pPr>
            <w:r w:rsidRPr="005C50B3">
              <w:rPr>
                <w:rFonts w:asciiTheme="minorHAnsi" w:eastAsia="Times New Roman" w:hAnsiTheme="minorHAnsi" w:cstheme="minorHAnsi"/>
                <w:color w:val="000000"/>
                <w:sz w:val="20"/>
                <w:szCs w:val="20"/>
                <w:lang w:eastAsia="el-GR"/>
              </w:rPr>
              <w:t>Προστασία της φύσης και της βιοποικιλότητας, φυσική κληρονομιά και φυσικοί πόροι, πράσινες και γαλάζιες υποδομές</w:t>
            </w:r>
          </w:p>
        </w:tc>
        <w:tc>
          <w:tcPr>
            <w:tcW w:w="1589" w:type="dxa"/>
            <w:tcBorders>
              <w:top w:val="single" w:sz="4" w:space="0" w:color="auto"/>
              <w:left w:val="single" w:sz="4" w:space="0" w:color="auto"/>
              <w:bottom w:val="single" w:sz="4" w:space="0" w:color="auto"/>
              <w:right w:val="single" w:sz="4" w:space="0" w:color="auto"/>
            </w:tcBorders>
            <w:vAlign w:val="center"/>
          </w:tcPr>
          <w:p w14:paraId="0EE12C8E" w14:textId="77777777" w:rsidR="001F2A7A" w:rsidRPr="005C50B3" w:rsidRDefault="001F2A7A" w:rsidP="008B7FAA">
            <w:pPr>
              <w:pStyle w:val="a3"/>
              <w:tabs>
                <w:tab w:val="left" w:pos="12333"/>
                <w:tab w:val="right" w:leader="dot" w:pos="12616"/>
              </w:tabs>
              <w:spacing w:before="120" w:after="120" w:line="240" w:lineRule="atLeast"/>
              <w:ind w:left="32" w:firstLine="0"/>
              <w:jc w:val="left"/>
              <w:rPr>
                <w:rFonts w:asciiTheme="minorHAnsi" w:eastAsia="Times New Roman" w:hAnsiTheme="minorHAnsi" w:cstheme="minorHAnsi"/>
                <w:sz w:val="20"/>
                <w:szCs w:val="20"/>
                <w:lang w:eastAsia="el-GR"/>
              </w:rPr>
            </w:pPr>
            <w:r w:rsidRPr="005C50B3">
              <w:rPr>
                <w:rFonts w:asciiTheme="minorHAnsi" w:eastAsia="Times New Roman" w:hAnsiTheme="minorHAnsi" w:cstheme="minorHAnsi"/>
                <w:sz w:val="20"/>
                <w:szCs w:val="20"/>
                <w:lang w:eastAsia="el-GR"/>
              </w:rPr>
              <w:t>ΕΤΠΑ – Μετάβαση</w:t>
            </w:r>
          </w:p>
        </w:tc>
        <w:tc>
          <w:tcPr>
            <w:tcW w:w="1594" w:type="dxa"/>
            <w:tcBorders>
              <w:top w:val="single" w:sz="4" w:space="0" w:color="auto"/>
              <w:left w:val="single" w:sz="4" w:space="0" w:color="auto"/>
              <w:right w:val="single" w:sz="4" w:space="0" w:color="auto"/>
            </w:tcBorders>
            <w:vAlign w:val="center"/>
          </w:tcPr>
          <w:p w14:paraId="6F7702D3" w14:textId="77777777" w:rsidR="001F2A7A" w:rsidRPr="005C50B3" w:rsidRDefault="001F2A7A" w:rsidP="008B7FAA">
            <w:pPr>
              <w:tabs>
                <w:tab w:val="left" w:pos="12333"/>
                <w:tab w:val="right" w:leader="dot" w:pos="12616"/>
              </w:tabs>
              <w:spacing w:before="120" w:after="120" w:line="240" w:lineRule="atLeast"/>
              <w:jc w:val="center"/>
              <w:rPr>
                <w:rFonts w:asciiTheme="minorHAnsi" w:eastAsia="Times New Roman" w:hAnsiTheme="minorHAnsi" w:cstheme="minorHAnsi"/>
                <w:color w:val="000000"/>
                <w:sz w:val="20"/>
                <w:szCs w:val="20"/>
                <w:lang w:eastAsia="el-GR"/>
              </w:rPr>
            </w:pPr>
            <w:r w:rsidRPr="005C50B3">
              <w:rPr>
                <w:rFonts w:asciiTheme="minorHAnsi" w:eastAsia="Times New Roman" w:hAnsiTheme="minorHAnsi" w:cstheme="minorHAnsi"/>
                <w:color w:val="000000"/>
                <w:sz w:val="20"/>
                <w:szCs w:val="20"/>
                <w:lang w:eastAsia="el-GR"/>
              </w:rPr>
              <w:t>9.589.359,00</w:t>
            </w:r>
          </w:p>
        </w:tc>
        <w:tc>
          <w:tcPr>
            <w:tcW w:w="1884" w:type="dxa"/>
            <w:vMerge w:val="restart"/>
            <w:tcBorders>
              <w:top w:val="single" w:sz="4" w:space="0" w:color="auto"/>
              <w:left w:val="single" w:sz="4" w:space="0" w:color="auto"/>
              <w:right w:val="single" w:sz="4" w:space="0" w:color="auto"/>
            </w:tcBorders>
            <w:vAlign w:val="center"/>
          </w:tcPr>
          <w:p w14:paraId="43B43E2E" w14:textId="77777777" w:rsidR="001F2A7A" w:rsidRPr="005C50B3" w:rsidRDefault="001F2A7A" w:rsidP="008B7FAA">
            <w:pPr>
              <w:spacing w:before="120" w:after="120" w:line="240" w:lineRule="atLeast"/>
              <w:jc w:val="center"/>
              <w:rPr>
                <w:rFonts w:asciiTheme="minorHAnsi" w:eastAsia="Times New Roman" w:hAnsiTheme="minorHAnsi" w:cstheme="minorHAnsi"/>
                <w:color w:val="000000"/>
                <w:sz w:val="20"/>
                <w:szCs w:val="20"/>
                <w:lang w:eastAsia="el-GR"/>
              </w:rPr>
            </w:pPr>
            <w:r w:rsidRPr="005C50B3">
              <w:rPr>
                <w:rFonts w:asciiTheme="minorHAnsi" w:eastAsia="Times New Roman" w:hAnsiTheme="minorHAnsi" w:cstheme="minorHAnsi"/>
                <w:color w:val="000000"/>
                <w:sz w:val="20"/>
                <w:szCs w:val="20"/>
                <w:lang w:eastAsia="el-GR"/>
              </w:rPr>
              <w:t>49.128.174,00</w:t>
            </w:r>
          </w:p>
        </w:tc>
      </w:tr>
      <w:tr w:rsidR="00F51DE8" w:rsidRPr="005C50B3" w14:paraId="113F10DE" w14:textId="77777777" w:rsidTr="00F51DE8">
        <w:trPr>
          <w:trHeight w:val="1134"/>
        </w:trPr>
        <w:tc>
          <w:tcPr>
            <w:tcW w:w="1701" w:type="dxa"/>
            <w:vMerge/>
            <w:tcBorders>
              <w:left w:val="double" w:sz="4" w:space="0" w:color="auto"/>
              <w:right w:val="single" w:sz="4" w:space="0" w:color="auto"/>
            </w:tcBorders>
            <w:shd w:val="clear" w:color="auto" w:fill="FFFFFF" w:themeFill="background1"/>
            <w:vAlign w:val="center"/>
          </w:tcPr>
          <w:p w14:paraId="5C849E9E" w14:textId="77777777" w:rsidR="001F2A7A" w:rsidRPr="005C50B3" w:rsidRDefault="001F2A7A" w:rsidP="008B7FAA">
            <w:pPr>
              <w:tabs>
                <w:tab w:val="left" w:pos="12333"/>
                <w:tab w:val="right" w:leader="dot" w:pos="12616"/>
              </w:tabs>
              <w:spacing w:before="120" w:after="120" w:line="240" w:lineRule="atLeast"/>
              <w:rPr>
                <w:rFonts w:asciiTheme="minorHAnsi" w:eastAsia="Times New Roman" w:hAnsiTheme="minorHAnsi" w:cstheme="minorHAnsi"/>
                <w:b/>
                <w:bCs/>
                <w:color w:val="000000"/>
                <w:sz w:val="20"/>
                <w:szCs w:val="20"/>
                <w:lang w:eastAsia="el-GR"/>
              </w:rPr>
            </w:pPr>
          </w:p>
        </w:tc>
        <w:tc>
          <w:tcPr>
            <w:tcW w:w="1588" w:type="dxa"/>
            <w:vMerge/>
            <w:tcBorders>
              <w:left w:val="single" w:sz="4" w:space="0" w:color="auto"/>
              <w:right w:val="single" w:sz="4" w:space="0" w:color="auto"/>
            </w:tcBorders>
            <w:shd w:val="clear" w:color="auto" w:fill="FFFFFF" w:themeFill="background1"/>
            <w:vAlign w:val="center"/>
          </w:tcPr>
          <w:p w14:paraId="66C5F1BB" w14:textId="77777777" w:rsidR="001F2A7A" w:rsidRPr="005C50B3" w:rsidRDefault="001F2A7A" w:rsidP="008B7FAA">
            <w:pPr>
              <w:tabs>
                <w:tab w:val="left" w:pos="12333"/>
                <w:tab w:val="right" w:leader="dot" w:pos="12616"/>
              </w:tabs>
              <w:spacing w:before="120" w:after="120" w:line="240" w:lineRule="atLeast"/>
              <w:rPr>
                <w:rFonts w:asciiTheme="minorHAnsi" w:eastAsia="Times New Roman" w:hAnsiTheme="minorHAnsi" w:cstheme="minorHAnsi"/>
                <w:color w:val="000000"/>
                <w:sz w:val="20"/>
                <w:szCs w:val="20"/>
                <w:lang w:eastAsia="el-GR"/>
              </w:rPr>
            </w:pPr>
          </w:p>
        </w:tc>
        <w:tc>
          <w:tcPr>
            <w:tcW w:w="1673" w:type="dxa"/>
            <w:vMerge/>
            <w:tcBorders>
              <w:left w:val="single" w:sz="4" w:space="0" w:color="auto"/>
              <w:right w:val="single" w:sz="4" w:space="0" w:color="auto"/>
            </w:tcBorders>
            <w:shd w:val="clear" w:color="auto" w:fill="FFFFFF" w:themeFill="background1"/>
            <w:vAlign w:val="center"/>
          </w:tcPr>
          <w:p w14:paraId="52D78712" w14:textId="77777777" w:rsidR="001F2A7A" w:rsidRPr="005C50B3" w:rsidRDefault="001F2A7A" w:rsidP="008B7FAA">
            <w:pPr>
              <w:tabs>
                <w:tab w:val="left" w:pos="12333"/>
                <w:tab w:val="right" w:leader="dot" w:pos="12616"/>
              </w:tabs>
              <w:spacing w:before="120" w:after="120" w:line="240" w:lineRule="atLeast"/>
              <w:rPr>
                <w:rFonts w:asciiTheme="minorHAnsi" w:eastAsia="Times New Roman" w:hAnsiTheme="minorHAnsi" w:cstheme="minorHAnsi"/>
                <w:b/>
                <w:color w:val="000000"/>
                <w:sz w:val="20"/>
                <w:szCs w:val="20"/>
                <w:lang w:eastAsia="el-GR"/>
              </w:rPr>
            </w:pPr>
          </w:p>
        </w:tc>
        <w:tc>
          <w:tcPr>
            <w:tcW w:w="1589" w:type="dxa"/>
            <w:tcBorders>
              <w:top w:val="single" w:sz="4" w:space="0" w:color="auto"/>
              <w:left w:val="single" w:sz="4" w:space="0" w:color="auto"/>
              <w:right w:val="single" w:sz="4" w:space="0" w:color="auto"/>
            </w:tcBorders>
            <w:vAlign w:val="center"/>
          </w:tcPr>
          <w:p w14:paraId="3165AC36" w14:textId="77777777" w:rsidR="001F2A7A" w:rsidRPr="005C50B3" w:rsidRDefault="001F2A7A" w:rsidP="008B7FAA">
            <w:pPr>
              <w:pStyle w:val="a3"/>
              <w:tabs>
                <w:tab w:val="left" w:pos="12333"/>
                <w:tab w:val="right" w:leader="dot" w:pos="12616"/>
              </w:tabs>
              <w:spacing w:before="120" w:after="120" w:line="240" w:lineRule="atLeast"/>
              <w:ind w:left="32" w:firstLine="0"/>
              <w:jc w:val="left"/>
              <w:rPr>
                <w:rFonts w:asciiTheme="minorHAnsi" w:eastAsia="Times New Roman" w:hAnsiTheme="minorHAnsi" w:cstheme="minorHAnsi"/>
                <w:sz w:val="20"/>
                <w:szCs w:val="20"/>
                <w:lang w:eastAsia="el-GR"/>
              </w:rPr>
            </w:pPr>
            <w:r w:rsidRPr="005C50B3">
              <w:rPr>
                <w:rFonts w:asciiTheme="minorHAnsi" w:eastAsia="Times New Roman" w:hAnsiTheme="minorHAnsi" w:cstheme="minorHAnsi"/>
                <w:sz w:val="20"/>
                <w:szCs w:val="20"/>
                <w:lang w:eastAsia="el-GR"/>
              </w:rPr>
              <w:t>ΕΤΠΑ – ΛΑΠ</w:t>
            </w:r>
          </w:p>
        </w:tc>
        <w:tc>
          <w:tcPr>
            <w:tcW w:w="1594" w:type="dxa"/>
            <w:tcBorders>
              <w:top w:val="nil"/>
              <w:left w:val="single" w:sz="4" w:space="0" w:color="auto"/>
              <w:right w:val="nil"/>
            </w:tcBorders>
            <w:shd w:val="clear" w:color="auto" w:fill="auto"/>
            <w:vAlign w:val="center"/>
          </w:tcPr>
          <w:p w14:paraId="248C51F6" w14:textId="77777777" w:rsidR="001F2A7A" w:rsidRPr="005C50B3" w:rsidRDefault="001F2A7A" w:rsidP="008B7FAA">
            <w:pPr>
              <w:tabs>
                <w:tab w:val="left" w:pos="12333"/>
                <w:tab w:val="right" w:leader="dot" w:pos="12616"/>
              </w:tabs>
              <w:spacing w:before="120" w:after="120" w:line="240" w:lineRule="atLeast"/>
              <w:jc w:val="center"/>
              <w:rPr>
                <w:rFonts w:asciiTheme="minorHAnsi" w:eastAsia="Times New Roman" w:hAnsiTheme="minorHAnsi" w:cstheme="minorHAnsi"/>
                <w:color w:val="000000"/>
                <w:sz w:val="20"/>
                <w:szCs w:val="20"/>
                <w:lang w:eastAsia="el-GR"/>
              </w:rPr>
            </w:pPr>
            <w:r w:rsidRPr="005C50B3">
              <w:rPr>
                <w:rFonts w:asciiTheme="minorHAnsi" w:eastAsia="Times New Roman" w:hAnsiTheme="minorHAnsi" w:cstheme="minorHAnsi"/>
                <w:color w:val="000000"/>
                <w:sz w:val="20"/>
                <w:szCs w:val="20"/>
                <w:lang w:eastAsia="el-GR"/>
              </w:rPr>
              <w:t>39.538.815,00</w:t>
            </w:r>
          </w:p>
        </w:tc>
        <w:tc>
          <w:tcPr>
            <w:tcW w:w="1884" w:type="dxa"/>
            <w:vMerge/>
            <w:tcBorders>
              <w:left w:val="single" w:sz="4" w:space="0" w:color="auto"/>
              <w:right w:val="single" w:sz="4" w:space="0" w:color="auto"/>
            </w:tcBorders>
          </w:tcPr>
          <w:p w14:paraId="363102A4" w14:textId="77777777" w:rsidR="001F2A7A" w:rsidRPr="005C50B3" w:rsidRDefault="001F2A7A" w:rsidP="008B7FAA">
            <w:pPr>
              <w:tabs>
                <w:tab w:val="left" w:pos="12333"/>
                <w:tab w:val="right" w:leader="dot" w:pos="12616"/>
              </w:tabs>
              <w:spacing w:before="120" w:after="120" w:line="240" w:lineRule="atLeast"/>
              <w:rPr>
                <w:rFonts w:asciiTheme="minorHAnsi" w:eastAsia="Times New Roman" w:hAnsiTheme="minorHAnsi" w:cstheme="minorHAnsi"/>
                <w:color w:val="000000"/>
                <w:sz w:val="20"/>
                <w:szCs w:val="20"/>
                <w:lang w:eastAsia="el-GR"/>
              </w:rPr>
            </w:pPr>
          </w:p>
        </w:tc>
      </w:tr>
      <w:tr w:rsidR="008B7FAA" w:rsidRPr="005C50B3" w14:paraId="7D824FFB" w14:textId="77777777" w:rsidTr="00F51DE8">
        <w:trPr>
          <w:trHeight w:val="893"/>
        </w:trPr>
        <w:tc>
          <w:tcPr>
            <w:tcW w:w="8153" w:type="dxa"/>
            <w:gridSpan w:val="5"/>
            <w:tcBorders>
              <w:left w:val="double" w:sz="4" w:space="0" w:color="auto"/>
              <w:right w:val="single" w:sz="4" w:space="0" w:color="auto"/>
            </w:tcBorders>
            <w:shd w:val="clear" w:color="auto" w:fill="DEEAF6" w:themeFill="accent1" w:themeFillTint="33"/>
            <w:vAlign w:val="center"/>
          </w:tcPr>
          <w:p w14:paraId="578EFDCB" w14:textId="6884DD36" w:rsidR="001F2A7A" w:rsidRPr="005C50B3" w:rsidRDefault="001F2A7A" w:rsidP="0060120D">
            <w:pPr>
              <w:tabs>
                <w:tab w:val="left" w:pos="12333"/>
                <w:tab w:val="right" w:leader="dot" w:pos="12616"/>
              </w:tabs>
              <w:spacing w:before="120" w:after="120" w:line="240" w:lineRule="atLeast"/>
              <w:ind w:right="158"/>
              <w:jc w:val="right"/>
              <w:rPr>
                <w:rFonts w:asciiTheme="minorHAnsi" w:eastAsia="Times New Roman" w:hAnsiTheme="minorHAnsi" w:cstheme="minorHAnsi"/>
                <w:b/>
                <w:bCs/>
                <w:caps/>
                <w:color w:val="002060"/>
                <w:sz w:val="20"/>
                <w:szCs w:val="20"/>
                <w:lang w:eastAsia="el-GR"/>
              </w:rPr>
            </w:pPr>
            <w:r w:rsidRPr="005C50B3">
              <w:rPr>
                <w:rFonts w:asciiTheme="minorHAnsi" w:eastAsia="Times New Roman" w:hAnsiTheme="minorHAnsi" w:cstheme="minorHAnsi"/>
                <w:b/>
                <w:bCs/>
                <w:caps/>
                <w:color w:val="002060"/>
                <w:sz w:val="20"/>
                <w:szCs w:val="20"/>
                <w:lang w:eastAsia="el-GR"/>
              </w:rPr>
              <w:t>Συνολικός Π/Υ</w:t>
            </w:r>
            <w:r w:rsidR="0060120D">
              <w:rPr>
                <w:rFonts w:asciiTheme="minorHAnsi" w:eastAsia="Times New Roman" w:hAnsiTheme="minorHAnsi" w:cstheme="minorHAnsi"/>
                <w:b/>
                <w:bCs/>
                <w:caps/>
                <w:color w:val="002060"/>
                <w:sz w:val="20"/>
                <w:szCs w:val="20"/>
                <w:lang w:eastAsia="el-GR"/>
              </w:rPr>
              <w:t xml:space="preserve"> - </w:t>
            </w:r>
            <w:r w:rsidRPr="005C50B3">
              <w:rPr>
                <w:rFonts w:asciiTheme="minorHAnsi" w:eastAsia="Times New Roman" w:hAnsiTheme="minorHAnsi" w:cstheme="minorHAnsi"/>
                <w:b/>
                <w:bCs/>
                <w:caps/>
                <w:color w:val="002060"/>
                <w:sz w:val="20"/>
                <w:szCs w:val="20"/>
                <w:lang w:eastAsia="el-GR"/>
              </w:rPr>
              <w:t>Προτεραιότητα 6 «Προστασία της Βιοποικιλότητας»</w:t>
            </w:r>
          </w:p>
        </w:tc>
        <w:tc>
          <w:tcPr>
            <w:tcW w:w="1884" w:type="dxa"/>
            <w:tcBorders>
              <w:left w:val="single" w:sz="4" w:space="0" w:color="auto"/>
              <w:right w:val="single" w:sz="4" w:space="0" w:color="auto"/>
            </w:tcBorders>
            <w:shd w:val="clear" w:color="auto" w:fill="DEEAF6" w:themeFill="accent1" w:themeFillTint="33"/>
            <w:vAlign w:val="center"/>
          </w:tcPr>
          <w:p w14:paraId="23AB4BA9" w14:textId="07F2D278" w:rsidR="001F2A7A" w:rsidRPr="005C50B3" w:rsidRDefault="00776FA8" w:rsidP="008B7FAA">
            <w:pPr>
              <w:tabs>
                <w:tab w:val="left" w:pos="12333"/>
                <w:tab w:val="right" w:leader="dot" w:pos="12616"/>
              </w:tabs>
              <w:spacing w:before="120" w:after="120" w:line="240" w:lineRule="atLeast"/>
              <w:jc w:val="center"/>
              <w:rPr>
                <w:rFonts w:asciiTheme="minorHAnsi" w:eastAsia="Times New Roman" w:hAnsiTheme="minorHAnsi" w:cstheme="minorHAnsi"/>
                <w:b/>
                <w:bCs/>
                <w:caps/>
                <w:color w:val="002060"/>
                <w:sz w:val="20"/>
                <w:szCs w:val="20"/>
                <w:lang w:eastAsia="el-GR"/>
              </w:rPr>
            </w:pPr>
            <w:r w:rsidRPr="005C50B3">
              <w:rPr>
                <w:rFonts w:asciiTheme="minorHAnsi" w:eastAsia="Times New Roman" w:hAnsiTheme="minorHAnsi" w:cstheme="minorHAnsi"/>
                <w:b/>
                <w:bCs/>
                <w:caps/>
                <w:color w:val="002060"/>
                <w:sz w:val="20"/>
                <w:szCs w:val="20"/>
                <w:lang w:eastAsia="el-GR"/>
              </w:rPr>
              <w:t>73.692.264,00</w:t>
            </w:r>
          </w:p>
        </w:tc>
      </w:tr>
    </w:tbl>
    <w:p w14:paraId="0B435C3A" w14:textId="016FDB6A" w:rsidR="001F2A7A" w:rsidRPr="00C74C50" w:rsidRDefault="001F2A7A" w:rsidP="00C74C50">
      <w:pPr>
        <w:tabs>
          <w:tab w:val="left" w:pos="1221"/>
          <w:tab w:val="left" w:pos="12333"/>
          <w:tab w:val="right" w:leader="dot" w:pos="12616"/>
        </w:tabs>
        <w:ind w:right="57"/>
        <w:jc w:val="both"/>
        <w:rPr>
          <w:rFonts w:asciiTheme="minorHAnsi" w:hAnsiTheme="minorHAnsi" w:cstheme="minorHAnsi"/>
          <w:bCs/>
          <w:sz w:val="10"/>
          <w:szCs w:val="10"/>
        </w:rPr>
      </w:pPr>
    </w:p>
    <w:p w14:paraId="3B41329F" w14:textId="2FB97ABC" w:rsidR="00776FA8" w:rsidRPr="005C50B3" w:rsidRDefault="00776FA8" w:rsidP="008B7FAA">
      <w:pPr>
        <w:tabs>
          <w:tab w:val="left" w:pos="12333"/>
          <w:tab w:val="right" w:leader="dot" w:pos="12616"/>
        </w:tabs>
        <w:spacing w:before="120" w:after="120" w:line="240" w:lineRule="atLeast"/>
        <w:rPr>
          <w:rFonts w:asciiTheme="minorHAnsi" w:hAnsiTheme="minorHAnsi" w:cstheme="minorHAnsi"/>
          <w:b/>
          <w:sz w:val="20"/>
          <w:szCs w:val="20"/>
        </w:rPr>
      </w:pPr>
      <w:r w:rsidRPr="005C50B3">
        <w:rPr>
          <w:rFonts w:asciiTheme="minorHAnsi" w:hAnsiTheme="minorHAnsi" w:cstheme="minorHAnsi"/>
          <w:b/>
          <w:sz w:val="20"/>
          <w:szCs w:val="20"/>
        </w:rPr>
        <w:t>Κύριες Δράσεις που σχεδιάζεται να υλοποιηθούν στην Προτεραιότητα 6 :</w:t>
      </w:r>
    </w:p>
    <w:p w14:paraId="3235E347" w14:textId="6641EDE7" w:rsidR="001F2A7A" w:rsidRPr="005C50B3" w:rsidRDefault="001F2A7A" w:rsidP="008B7FAA">
      <w:pPr>
        <w:pStyle w:val="a3"/>
        <w:numPr>
          <w:ilvl w:val="0"/>
          <w:numId w:val="2"/>
        </w:numPr>
        <w:tabs>
          <w:tab w:val="left" w:pos="12333"/>
          <w:tab w:val="right" w:leader="dot" w:pos="12616"/>
        </w:tabs>
        <w:spacing w:before="120" w:after="120" w:line="240" w:lineRule="atLeast"/>
        <w:ind w:left="170" w:hanging="170"/>
        <w:jc w:val="left"/>
        <w:rPr>
          <w:rFonts w:asciiTheme="minorHAnsi" w:eastAsia="Times New Roman" w:hAnsiTheme="minorHAnsi" w:cstheme="minorHAnsi"/>
          <w:color w:val="000000"/>
          <w:sz w:val="20"/>
          <w:szCs w:val="20"/>
          <w:lang w:eastAsia="el-GR"/>
        </w:rPr>
      </w:pPr>
      <w:r w:rsidRPr="005C50B3">
        <w:rPr>
          <w:rFonts w:asciiTheme="minorHAnsi" w:eastAsia="Times New Roman" w:hAnsiTheme="minorHAnsi" w:cstheme="minorHAnsi"/>
          <w:color w:val="000000"/>
          <w:sz w:val="20"/>
          <w:szCs w:val="20"/>
          <w:lang w:eastAsia="el-GR"/>
        </w:rPr>
        <w:t>Καθορισμός στόχων διατήρησης για τις υπολειπόμενες πε</w:t>
      </w:r>
      <w:r w:rsidR="00776FA8" w:rsidRPr="005C50B3">
        <w:rPr>
          <w:rFonts w:asciiTheme="minorHAnsi" w:eastAsia="Times New Roman" w:hAnsiTheme="minorHAnsi" w:cstheme="minorHAnsi"/>
          <w:color w:val="000000"/>
          <w:sz w:val="20"/>
          <w:szCs w:val="20"/>
          <w:lang w:eastAsia="el-GR"/>
        </w:rPr>
        <w:t>ριοχές κοινοτικού ενδιαφέροντος.</w:t>
      </w:r>
    </w:p>
    <w:p w14:paraId="02440F77" w14:textId="523DABD1" w:rsidR="001F2A7A" w:rsidRPr="005C50B3" w:rsidRDefault="001F2A7A" w:rsidP="008B7FAA">
      <w:pPr>
        <w:pStyle w:val="a3"/>
        <w:numPr>
          <w:ilvl w:val="0"/>
          <w:numId w:val="2"/>
        </w:numPr>
        <w:tabs>
          <w:tab w:val="left" w:pos="12333"/>
          <w:tab w:val="right" w:leader="dot" w:pos="12616"/>
        </w:tabs>
        <w:spacing w:before="120" w:after="120" w:line="240" w:lineRule="atLeast"/>
        <w:ind w:left="170" w:hanging="170"/>
        <w:jc w:val="left"/>
        <w:rPr>
          <w:rFonts w:asciiTheme="minorHAnsi" w:eastAsia="Times New Roman" w:hAnsiTheme="minorHAnsi" w:cstheme="minorHAnsi"/>
          <w:color w:val="000000"/>
          <w:sz w:val="20"/>
          <w:szCs w:val="20"/>
          <w:lang w:eastAsia="el-GR"/>
        </w:rPr>
      </w:pPr>
      <w:r w:rsidRPr="005C50B3">
        <w:rPr>
          <w:rFonts w:asciiTheme="minorHAnsi" w:eastAsia="Times New Roman" w:hAnsiTheme="minorHAnsi" w:cstheme="minorHAnsi"/>
          <w:color w:val="000000"/>
          <w:sz w:val="20"/>
          <w:szCs w:val="20"/>
          <w:lang w:eastAsia="el-GR"/>
        </w:rPr>
        <w:t>Ολοκλήρωση Σχεδίων δράσης, ειδών/</w:t>
      </w:r>
      <w:proofErr w:type="spellStart"/>
      <w:r w:rsidRPr="005C50B3">
        <w:rPr>
          <w:rFonts w:asciiTheme="minorHAnsi" w:eastAsia="Times New Roman" w:hAnsiTheme="minorHAnsi" w:cstheme="minorHAnsi"/>
          <w:color w:val="000000"/>
          <w:sz w:val="20"/>
          <w:szCs w:val="20"/>
          <w:lang w:eastAsia="el-GR"/>
        </w:rPr>
        <w:t>οικοτόπων</w:t>
      </w:r>
      <w:proofErr w:type="spellEnd"/>
      <w:r w:rsidRPr="005C50B3">
        <w:rPr>
          <w:rFonts w:asciiTheme="minorHAnsi" w:eastAsia="Times New Roman" w:hAnsiTheme="minorHAnsi" w:cstheme="minorHAnsi"/>
          <w:color w:val="000000"/>
          <w:sz w:val="20"/>
          <w:szCs w:val="20"/>
          <w:lang w:eastAsia="el-GR"/>
        </w:rPr>
        <w:t xml:space="preserve"> και Σχεδίων Διαχείρισης Προστατευόμενων Περιοχών</w:t>
      </w:r>
      <w:r w:rsidR="00776FA8" w:rsidRPr="005C50B3">
        <w:rPr>
          <w:rFonts w:asciiTheme="minorHAnsi" w:eastAsia="Times New Roman" w:hAnsiTheme="minorHAnsi" w:cstheme="minorHAnsi"/>
          <w:color w:val="000000"/>
          <w:sz w:val="20"/>
          <w:szCs w:val="20"/>
          <w:lang w:eastAsia="el-GR"/>
        </w:rPr>
        <w:t>.</w:t>
      </w:r>
    </w:p>
    <w:p w14:paraId="35BE373F" w14:textId="7B5EE71C" w:rsidR="001F2A7A" w:rsidRPr="005C50B3" w:rsidRDefault="001F2A7A" w:rsidP="008B7FAA">
      <w:pPr>
        <w:pStyle w:val="a3"/>
        <w:numPr>
          <w:ilvl w:val="0"/>
          <w:numId w:val="2"/>
        </w:numPr>
        <w:tabs>
          <w:tab w:val="left" w:pos="12333"/>
          <w:tab w:val="right" w:leader="dot" w:pos="12616"/>
        </w:tabs>
        <w:spacing w:before="120" w:after="120" w:line="240" w:lineRule="atLeast"/>
        <w:ind w:left="170" w:hanging="170"/>
        <w:jc w:val="left"/>
        <w:rPr>
          <w:rFonts w:asciiTheme="minorHAnsi" w:eastAsia="Times New Roman" w:hAnsiTheme="minorHAnsi" w:cstheme="minorHAnsi"/>
          <w:color w:val="000000"/>
          <w:sz w:val="20"/>
          <w:szCs w:val="20"/>
          <w:lang w:eastAsia="el-GR"/>
        </w:rPr>
      </w:pPr>
      <w:r w:rsidRPr="005C50B3">
        <w:rPr>
          <w:rFonts w:asciiTheme="minorHAnsi" w:eastAsia="Times New Roman" w:hAnsiTheme="minorHAnsi" w:cstheme="minorHAnsi"/>
          <w:color w:val="000000"/>
          <w:sz w:val="20"/>
          <w:szCs w:val="20"/>
          <w:lang w:eastAsia="el-GR"/>
        </w:rPr>
        <w:t xml:space="preserve">Υποστήριξη του νέου μοντέλου διοίκησης και διαχείρισης των περιοχών </w:t>
      </w:r>
      <w:proofErr w:type="spellStart"/>
      <w:r w:rsidRPr="005C50B3">
        <w:rPr>
          <w:rFonts w:asciiTheme="minorHAnsi" w:eastAsia="Times New Roman" w:hAnsiTheme="minorHAnsi" w:cstheme="minorHAnsi"/>
          <w:color w:val="000000"/>
          <w:sz w:val="20"/>
          <w:szCs w:val="20"/>
          <w:lang w:eastAsia="el-GR"/>
        </w:rPr>
        <w:t>Natura</w:t>
      </w:r>
      <w:proofErr w:type="spellEnd"/>
      <w:r w:rsidR="00776FA8" w:rsidRPr="005C50B3">
        <w:rPr>
          <w:rFonts w:asciiTheme="minorHAnsi" w:eastAsia="Times New Roman" w:hAnsiTheme="minorHAnsi" w:cstheme="minorHAnsi"/>
          <w:color w:val="000000"/>
          <w:sz w:val="20"/>
          <w:szCs w:val="20"/>
          <w:lang w:eastAsia="el-GR"/>
        </w:rPr>
        <w:t>.</w:t>
      </w:r>
    </w:p>
    <w:p w14:paraId="6AF7E8D0" w14:textId="5EAF3F05" w:rsidR="001F2A7A" w:rsidRPr="005C50B3" w:rsidRDefault="001F2A7A" w:rsidP="008B7FAA">
      <w:pPr>
        <w:pStyle w:val="a3"/>
        <w:numPr>
          <w:ilvl w:val="0"/>
          <w:numId w:val="2"/>
        </w:numPr>
        <w:tabs>
          <w:tab w:val="left" w:pos="12333"/>
          <w:tab w:val="right" w:leader="dot" w:pos="12616"/>
        </w:tabs>
        <w:spacing w:before="120" w:after="120" w:line="240" w:lineRule="atLeast"/>
        <w:ind w:left="170" w:hanging="170"/>
        <w:jc w:val="left"/>
        <w:rPr>
          <w:rFonts w:asciiTheme="minorHAnsi" w:eastAsia="Times New Roman" w:hAnsiTheme="minorHAnsi" w:cstheme="minorHAnsi"/>
          <w:color w:val="000000"/>
          <w:sz w:val="20"/>
          <w:szCs w:val="20"/>
          <w:lang w:eastAsia="el-GR"/>
        </w:rPr>
      </w:pPr>
      <w:r w:rsidRPr="005C50B3">
        <w:rPr>
          <w:rFonts w:asciiTheme="minorHAnsi" w:eastAsia="Times New Roman" w:hAnsiTheme="minorHAnsi" w:cstheme="minorHAnsi"/>
          <w:color w:val="000000"/>
          <w:sz w:val="20"/>
          <w:szCs w:val="20"/>
          <w:lang w:eastAsia="el-GR"/>
        </w:rPr>
        <w:t xml:space="preserve">Χαρτογράφηση Θαλάσσιων </w:t>
      </w:r>
      <w:proofErr w:type="spellStart"/>
      <w:r w:rsidRPr="005C50B3">
        <w:rPr>
          <w:rFonts w:asciiTheme="minorHAnsi" w:eastAsia="Times New Roman" w:hAnsiTheme="minorHAnsi" w:cstheme="minorHAnsi"/>
          <w:color w:val="000000"/>
          <w:sz w:val="20"/>
          <w:szCs w:val="20"/>
          <w:lang w:eastAsia="el-GR"/>
        </w:rPr>
        <w:t>οικοτόπων</w:t>
      </w:r>
      <w:proofErr w:type="spellEnd"/>
      <w:r w:rsidR="00776FA8" w:rsidRPr="005C50B3">
        <w:rPr>
          <w:rFonts w:asciiTheme="minorHAnsi" w:eastAsia="Times New Roman" w:hAnsiTheme="minorHAnsi" w:cstheme="minorHAnsi"/>
          <w:color w:val="000000"/>
          <w:sz w:val="20"/>
          <w:szCs w:val="20"/>
          <w:lang w:eastAsia="el-GR"/>
        </w:rPr>
        <w:t>.</w:t>
      </w:r>
    </w:p>
    <w:p w14:paraId="23FDB285" w14:textId="08EB91C4" w:rsidR="001F2A7A" w:rsidRPr="005C50B3" w:rsidRDefault="001F2A7A" w:rsidP="008B7FAA">
      <w:pPr>
        <w:pStyle w:val="a3"/>
        <w:numPr>
          <w:ilvl w:val="0"/>
          <w:numId w:val="2"/>
        </w:numPr>
        <w:tabs>
          <w:tab w:val="left" w:pos="12333"/>
          <w:tab w:val="right" w:leader="dot" w:pos="12616"/>
        </w:tabs>
        <w:spacing w:before="120" w:after="120" w:line="240" w:lineRule="atLeast"/>
        <w:ind w:left="172" w:hanging="172"/>
        <w:jc w:val="left"/>
        <w:rPr>
          <w:rFonts w:asciiTheme="minorHAnsi" w:eastAsia="Times New Roman" w:hAnsiTheme="minorHAnsi" w:cstheme="minorHAnsi"/>
          <w:color w:val="000000"/>
          <w:sz w:val="20"/>
          <w:szCs w:val="20"/>
          <w:lang w:eastAsia="el-GR"/>
        </w:rPr>
      </w:pPr>
      <w:r w:rsidRPr="005C50B3">
        <w:rPr>
          <w:rFonts w:asciiTheme="minorHAnsi" w:eastAsia="Times New Roman" w:hAnsiTheme="minorHAnsi" w:cstheme="minorHAnsi"/>
          <w:color w:val="000000"/>
          <w:sz w:val="20"/>
          <w:szCs w:val="20"/>
          <w:lang w:eastAsia="el-GR"/>
        </w:rPr>
        <w:t>Εφαρμογή μέτρων διαχείρισης ειδών/</w:t>
      </w:r>
      <w:proofErr w:type="spellStart"/>
      <w:r w:rsidRPr="005C50B3">
        <w:rPr>
          <w:rFonts w:asciiTheme="minorHAnsi" w:eastAsia="Times New Roman" w:hAnsiTheme="minorHAnsi" w:cstheme="minorHAnsi"/>
          <w:color w:val="000000"/>
          <w:sz w:val="20"/>
          <w:szCs w:val="20"/>
          <w:lang w:eastAsia="el-GR"/>
        </w:rPr>
        <w:t>οικοτόπων</w:t>
      </w:r>
      <w:proofErr w:type="spellEnd"/>
      <w:r w:rsidR="00776FA8" w:rsidRPr="005C50B3">
        <w:rPr>
          <w:rFonts w:asciiTheme="minorHAnsi" w:eastAsia="Times New Roman" w:hAnsiTheme="minorHAnsi" w:cstheme="minorHAnsi"/>
          <w:color w:val="000000"/>
          <w:sz w:val="20"/>
          <w:szCs w:val="20"/>
          <w:lang w:eastAsia="el-GR"/>
        </w:rPr>
        <w:t>.</w:t>
      </w:r>
    </w:p>
    <w:p w14:paraId="2E4F30D6" w14:textId="7B6C3195" w:rsidR="001F2A7A" w:rsidRPr="005C50B3" w:rsidRDefault="001F2A7A" w:rsidP="008B7FAA">
      <w:pPr>
        <w:pStyle w:val="a3"/>
        <w:numPr>
          <w:ilvl w:val="0"/>
          <w:numId w:val="2"/>
        </w:numPr>
        <w:tabs>
          <w:tab w:val="left" w:pos="12333"/>
          <w:tab w:val="right" w:leader="dot" w:pos="12616"/>
        </w:tabs>
        <w:spacing w:before="120" w:after="120" w:line="240" w:lineRule="atLeast"/>
        <w:ind w:left="172" w:hanging="172"/>
        <w:jc w:val="left"/>
        <w:rPr>
          <w:rFonts w:asciiTheme="minorHAnsi" w:eastAsia="Times New Roman" w:hAnsiTheme="minorHAnsi" w:cstheme="minorHAnsi"/>
          <w:color w:val="000000"/>
          <w:sz w:val="20"/>
          <w:szCs w:val="20"/>
          <w:lang w:eastAsia="el-GR"/>
        </w:rPr>
      </w:pPr>
      <w:r w:rsidRPr="005C50B3">
        <w:rPr>
          <w:rFonts w:asciiTheme="minorHAnsi" w:eastAsia="Times New Roman" w:hAnsiTheme="minorHAnsi" w:cstheme="minorHAnsi"/>
          <w:color w:val="000000"/>
          <w:sz w:val="20"/>
          <w:szCs w:val="20"/>
          <w:lang w:eastAsia="el-GR"/>
        </w:rPr>
        <w:t xml:space="preserve">Μέτρα πρόληψης και αντιμετώπισης των επιπτώσεων της κλιματικής αλλαγής σε προστατευόμενα είδη, </w:t>
      </w:r>
      <w:proofErr w:type="spellStart"/>
      <w:r w:rsidRPr="005C50B3">
        <w:rPr>
          <w:rFonts w:asciiTheme="minorHAnsi" w:eastAsia="Times New Roman" w:hAnsiTheme="minorHAnsi" w:cstheme="minorHAnsi"/>
          <w:color w:val="000000"/>
          <w:sz w:val="20"/>
          <w:szCs w:val="20"/>
          <w:lang w:eastAsia="el-GR"/>
        </w:rPr>
        <w:t>οικοτόπους</w:t>
      </w:r>
      <w:proofErr w:type="spellEnd"/>
      <w:r w:rsidRPr="005C50B3">
        <w:rPr>
          <w:rFonts w:asciiTheme="minorHAnsi" w:eastAsia="Times New Roman" w:hAnsiTheme="minorHAnsi" w:cstheme="minorHAnsi"/>
          <w:color w:val="000000"/>
          <w:sz w:val="20"/>
          <w:szCs w:val="20"/>
          <w:lang w:eastAsia="el-GR"/>
        </w:rPr>
        <w:t xml:space="preserve"> και περιοχές</w:t>
      </w:r>
      <w:r w:rsidR="00776FA8" w:rsidRPr="005C50B3">
        <w:rPr>
          <w:rFonts w:asciiTheme="minorHAnsi" w:eastAsia="Times New Roman" w:hAnsiTheme="minorHAnsi" w:cstheme="minorHAnsi"/>
          <w:color w:val="000000"/>
          <w:sz w:val="20"/>
          <w:szCs w:val="20"/>
          <w:lang w:eastAsia="el-GR"/>
        </w:rPr>
        <w:t>.</w:t>
      </w:r>
    </w:p>
    <w:p w14:paraId="46B9E2E6" w14:textId="10254A27" w:rsidR="001F2A7A" w:rsidRPr="005C50B3" w:rsidRDefault="001F2A7A" w:rsidP="008B7FAA">
      <w:pPr>
        <w:pStyle w:val="a3"/>
        <w:numPr>
          <w:ilvl w:val="0"/>
          <w:numId w:val="2"/>
        </w:numPr>
        <w:tabs>
          <w:tab w:val="left" w:pos="12333"/>
          <w:tab w:val="right" w:leader="dot" w:pos="12616"/>
        </w:tabs>
        <w:spacing w:before="120" w:after="120" w:line="240" w:lineRule="atLeast"/>
        <w:ind w:left="172" w:hanging="172"/>
        <w:jc w:val="left"/>
        <w:rPr>
          <w:rFonts w:asciiTheme="minorHAnsi" w:eastAsia="Times New Roman" w:hAnsiTheme="minorHAnsi" w:cstheme="minorHAnsi"/>
          <w:color w:val="000000"/>
          <w:sz w:val="20"/>
          <w:szCs w:val="20"/>
          <w:lang w:eastAsia="el-GR"/>
        </w:rPr>
      </w:pPr>
      <w:r w:rsidRPr="005C50B3">
        <w:rPr>
          <w:rFonts w:asciiTheme="minorHAnsi" w:eastAsia="Times New Roman" w:hAnsiTheme="minorHAnsi" w:cstheme="minorHAnsi"/>
          <w:color w:val="000000"/>
          <w:sz w:val="20"/>
          <w:szCs w:val="20"/>
          <w:lang w:eastAsia="el-GR"/>
        </w:rPr>
        <w:t xml:space="preserve">Μετριασμός των επιπτώσεων των μεγάλων υποδομών σε περιοχές </w:t>
      </w:r>
      <w:proofErr w:type="spellStart"/>
      <w:r w:rsidRPr="005C50B3">
        <w:rPr>
          <w:rFonts w:asciiTheme="minorHAnsi" w:eastAsia="Times New Roman" w:hAnsiTheme="minorHAnsi" w:cstheme="minorHAnsi"/>
          <w:color w:val="000000"/>
          <w:sz w:val="20"/>
          <w:szCs w:val="20"/>
          <w:lang w:eastAsia="el-GR"/>
        </w:rPr>
        <w:t>Natura</w:t>
      </w:r>
      <w:proofErr w:type="spellEnd"/>
      <w:r w:rsidRPr="005C50B3">
        <w:rPr>
          <w:rFonts w:asciiTheme="minorHAnsi" w:eastAsia="Times New Roman" w:hAnsiTheme="minorHAnsi" w:cstheme="minorHAnsi"/>
          <w:color w:val="000000"/>
          <w:sz w:val="20"/>
          <w:szCs w:val="20"/>
          <w:lang w:eastAsia="el-GR"/>
        </w:rPr>
        <w:t xml:space="preserve"> 2000 και σε είδη/τύπους </w:t>
      </w:r>
      <w:proofErr w:type="spellStart"/>
      <w:r w:rsidRPr="005C50B3">
        <w:rPr>
          <w:rFonts w:asciiTheme="minorHAnsi" w:eastAsia="Times New Roman" w:hAnsiTheme="minorHAnsi" w:cstheme="minorHAnsi"/>
          <w:color w:val="000000"/>
          <w:sz w:val="20"/>
          <w:szCs w:val="20"/>
          <w:lang w:eastAsia="el-GR"/>
        </w:rPr>
        <w:t>οικοτόπων</w:t>
      </w:r>
      <w:proofErr w:type="spellEnd"/>
      <w:r w:rsidRPr="005C50B3">
        <w:rPr>
          <w:rFonts w:asciiTheme="minorHAnsi" w:eastAsia="Times New Roman" w:hAnsiTheme="minorHAnsi" w:cstheme="minorHAnsi"/>
          <w:color w:val="000000"/>
          <w:sz w:val="20"/>
          <w:szCs w:val="20"/>
          <w:lang w:eastAsia="el-GR"/>
        </w:rPr>
        <w:t xml:space="preserve"> κοινοτικού ενδιαφέροντος</w:t>
      </w:r>
      <w:r w:rsidR="00776FA8" w:rsidRPr="005C50B3">
        <w:rPr>
          <w:rFonts w:asciiTheme="minorHAnsi" w:eastAsia="Times New Roman" w:hAnsiTheme="minorHAnsi" w:cstheme="minorHAnsi"/>
          <w:color w:val="000000"/>
          <w:sz w:val="20"/>
          <w:szCs w:val="20"/>
          <w:lang w:eastAsia="el-GR"/>
        </w:rPr>
        <w:t>.</w:t>
      </w:r>
    </w:p>
    <w:p w14:paraId="64425FC7" w14:textId="77777777" w:rsidR="001F2A7A" w:rsidRPr="005C50B3" w:rsidRDefault="001F2A7A" w:rsidP="008B7FAA">
      <w:pPr>
        <w:tabs>
          <w:tab w:val="left" w:pos="12333"/>
          <w:tab w:val="right" w:leader="dot" w:pos="12616"/>
        </w:tabs>
        <w:spacing w:before="120" w:after="120" w:line="240" w:lineRule="atLeast"/>
        <w:rPr>
          <w:rFonts w:asciiTheme="minorHAnsi" w:hAnsiTheme="minorHAnsi" w:cstheme="minorHAnsi"/>
          <w:b/>
          <w:sz w:val="20"/>
          <w:szCs w:val="20"/>
        </w:rPr>
      </w:pPr>
    </w:p>
    <w:p w14:paraId="56A0953F" w14:textId="2321FB08" w:rsidR="00F40E34" w:rsidRPr="005C50B3" w:rsidRDefault="00F51DE8" w:rsidP="008B7FAA">
      <w:pPr>
        <w:tabs>
          <w:tab w:val="left" w:pos="12333"/>
          <w:tab w:val="right" w:leader="dot" w:pos="12616"/>
        </w:tabs>
        <w:spacing w:before="120" w:after="120" w:line="240" w:lineRule="atLeast"/>
        <w:ind w:right="159"/>
        <w:jc w:val="both"/>
        <w:rPr>
          <w:rFonts w:asciiTheme="minorHAnsi" w:hAnsiTheme="minorHAnsi" w:cstheme="minorHAnsi"/>
          <w:b/>
          <w:color w:val="0070C0"/>
          <w:sz w:val="20"/>
          <w:szCs w:val="20"/>
        </w:rPr>
      </w:pPr>
      <w:r w:rsidRPr="005C50B3">
        <w:rPr>
          <w:rFonts w:asciiTheme="minorHAnsi" w:hAnsiTheme="minorHAnsi" w:cstheme="minorHAnsi"/>
          <w:b/>
          <w:color w:val="0070C0"/>
          <w:sz w:val="20"/>
          <w:szCs w:val="20"/>
        </w:rPr>
        <w:t>Δράσεις</w:t>
      </w:r>
      <w:r w:rsidR="00F40E34" w:rsidRPr="005C50B3">
        <w:rPr>
          <w:rFonts w:asciiTheme="minorHAnsi" w:hAnsiTheme="minorHAnsi" w:cstheme="minorHAnsi"/>
          <w:b/>
          <w:color w:val="0070C0"/>
          <w:sz w:val="20"/>
          <w:szCs w:val="20"/>
        </w:rPr>
        <w:t xml:space="preserve"> Βιοποικιλότητας στο Πρόγραμμα «Περιβάλλον και Κλιματική Αλλαγή» 2021-2027</w:t>
      </w:r>
    </w:p>
    <w:p w14:paraId="2277170F" w14:textId="2AD1E630" w:rsidR="00F51DE8" w:rsidRPr="005C50B3" w:rsidRDefault="00F51DE8" w:rsidP="00C74C50">
      <w:pPr>
        <w:spacing w:before="120" w:after="120" w:line="240" w:lineRule="atLeast"/>
        <w:jc w:val="both"/>
        <w:rPr>
          <w:rFonts w:asciiTheme="minorHAnsi" w:hAnsiTheme="minorHAnsi" w:cstheme="minorHAnsi"/>
          <w:bCs/>
          <w:sz w:val="20"/>
          <w:szCs w:val="20"/>
        </w:rPr>
      </w:pPr>
      <w:r w:rsidRPr="005C50B3">
        <w:rPr>
          <w:rFonts w:asciiTheme="minorHAnsi" w:hAnsiTheme="minorHAnsi" w:cstheme="minorHAnsi"/>
          <w:bCs/>
          <w:sz w:val="20"/>
          <w:szCs w:val="20"/>
        </w:rPr>
        <w:t xml:space="preserve">Στο πλαίσιο της Προτεραιότητας 6 πρόκειται </w:t>
      </w:r>
      <w:r w:rsidR="005C50B3" w:rsidRPr="005C50B3">
        <w:rPr>
          <w:rFonts w:asciiTheme="minorHAnsi" w:hAnsiTheme="minorHAnsi" w:cstheme="minorHAnsi"/>
          <w:bCs/>
          <w:sz w:val="20"/>
          <w:szCs w:val="20"/>
        </w:rPr>
        <w:t>να εξειδικευ</w:t>
      </w:r>
      <w:r w:rsidR="00C74C50">
        <w:rPr>
          <w:rFonts w:asciiTheme="minorHAnsi" w:hAnsiTheme="minorHAnsi" w:cstheme="minorHAnsi"/>
          <w:bCs/>
          <w:sz w:val="20"/>
          <w:szCs w:val="20"/>
        </w:rPr>
        <w:t>τούν</w:t>
      </w:r>
      <w:r w:rsidR="005C50B3" w:rsidRPr="005C50B3">
        <w:rPr>
          <w:rFonts w:asciiTheme="minorHAnsi" w:hAnsiTheme="minorHAnsi" w:cstheme="minorHAnsi"/>
          <w:bCs/>
          <w:sz w:val="20"/>
          <w:szCs w:val="20"/>
        </w:rPr>
        <w:t xml:space="preserve"> άμεσα</w:t>
      </w:r>
      <w:r w:rsidR="00C74C50">
        <w:rPr>
          <w:rFonts w:asciiTheme="minorHAnsi" w:hAnsiTheme="minorHAnsi" w:cstheme="minorHAnsi"/>
          <w:bCs/>
          <w:sz w:val="20"/>
          <w:szCs w:val="20"/>
        </w:rPr>
        <w:t xml:space="preserve"> δράσεις, ο Π/Υ των οποίων ανέχεται σε </w:t>
      </w:r>
      <w:r w:rsidR="0020700A">
        <w:rPr>
          <w:rFonts w:asciiTheme="minorHAnsi" w:hAnsiTheme="minorHAnsi" w:cstheme="minorHAnsi"/>
          <w:bCs/>
          <w:sz w:val="20"/>
          <w:szCs w:val="20"/>
        </w:rPr>
        <w:t>55</w:t>
      </w:r>
      <w:r w:rsidR="00C74C50">
        <w:rPr>
          <w:rFonts w:asciiTheme="minorHAnsi" w:hAnsiTheme="minorHAnsi" w:cstheme="minorHAnsi"/>
          <w:bCs/>
          <w:sz w:val="20"/>
          <w:szCs w:val="20"/>
        </w:rPr>
        <w:t>,</w:t>
      </w:r>
      <w:r w:rsidR="00B6485A">
        <w:rPr>
          <w:rFonts w:asciiTheme="minorHAnsi" w:hAnsiTheme="minorHAnsi" w:cstheme="minorHAnsi"/>
          <w:bCs/>
          <w:sz w:val="20"/>
          <w:szCs w:val="20"/>
        </w:rPr>
        <w:t>2</w:t>
      </w:r>
      <w:r w:rsidR="00C74C50">
        <w:rPr>
          <w:rFonts w:asciiTheme="minorHAnsi" w:hAnsiTheme="minorHAnsi" w:cstheme="minorHAnsi"/>
          <w:bCs/>
          <w:sz w:val="20"/>
          <w:szCs w:val="20"/>
        </w:rPr>
        <w:t xml:space="preserve"> % του συνολικού Π/Υ της Προτεραιότητας 6. Συγκεκριμένα προγραμματίζεται άμεσα </w:t>
      </w:r>
      <w:r w:rsidRPr="005C50B3">
        <w:rPr>
          <w:rFonts w:asciiTheme="minorHAnsi" w:hAnsiTheme="minorHAnsi" w:cstheme="minorHAnsi"/>
          <w:bCs/>
          <w:sz w:val="20"/>
          <w:szCs w:val="20"/>
        </w:rPr>
        <w:t>να εξειδικευθούν</w:t>
      </w:r>
      <w:r w:rsidR="00C74C50" w:rsidRPr="005C50B3">
        <w:rPr>
          <w:rFonts w:asciiTheme="minorHAnsi" w:hAnsiTheme="minorHAnsi" w:cstheme="minorHAnsi"/>
          <w:bCs/>
          <w:sz w:val="20"/>
          <w:szCs w:val="20"/>
        </w:rPr>
        <w:t xml:space="preserve"> οι παρακάτω δράσεις που αφορούν σε έργα βιοποικιλότητας που πρόκειται να </w:t>
      </w:r>
      <w:proofErr w:type="spellStart"/>
      <w:r w:rsidR="00C74C50" w:rsidRPr="005C50B3">
        <w:rPr>
          <w:rFonts w:asciiTheme="minorHAnsi" w:hAnsiTheme="minorHAnsi" w:cstheme="minorHAnsi"/>
          <w:bCs/>
          <w:sz w:val="20"/>
          <w:szCs w:val="20"/>
        </w:rPr>
        <w:t>τμηματοποιηθούν</w:t>
      </w:r>
      <w:proofErr w:type="spellEnd"/>
      <w:r w:rsidR="00C74C50">
        <w:rPr>
          <w:rFonts w:asciiTheme="minorHAnsi" w:hAnsiTheme="minorHAnsi" w:cstheme="minorHAnsi"/>
          <w:bCs/>
          <w:sz w:val="20"/>
          <w:szCs w:val="20"/>
        </w:rPr>
        <w:t>, καθώς και</w:t>
      </w:r>
      <w:r w:rsidR="00C74C50" w:rsidRPr="005C50B3">
        <w:rPr>
          <w:rFonts w:asciiTheme="minorHAnsi" w:hAnsiTheme="minorHAnsi" w:cstheme="minorHAnsi"/>
          <w:bCs/>
          <w:sz w:val="20"/>
          <w:szCs w:val="20"/>
        </w:rPr>
        <w:t xml:space="preserve"> </w:t>
      </w:r>
      <w:r w:rsidR="001F73C9" w:rsidRPr="005C50B3">
        <w:rPr>
          <w:rFonts w:asciiTheme="minorHAnsi" w:hAnsiTheme="minorHAnsi" w:cstheme="minorHAnsi"/>
          <w:bCs/>
          <w:sz w:val="20"/>
          <w:szCs w:val="20"/>
        </w:rPr>
        <w:t xml:space="preserve">νέες </w:t>
      </w:r>
      <w:r w:rsidRPr="005C50B3">
        <w:rPr>
          <w:rFonts w:asciiTheme="minorHAnsi" w:hAnsiTheme="minorHAnsi" w:cstheme="minorHAnsi"/>
          <w:bCs/>
          <w:sz w:val="20"/>
          <w:szCs w:val="20"/>
        </w:rPr>
        <w:t xml:space="preserve">δράσεις </w:t>
      </w:r>
      <w:r w:rsidR="00C74C50">
        <w:rPr>
          <w:rFonts w:asciiTheme="minorHAnsi" w:hAnsiTheme="minorHAnsi" w:cstheme="minorHAnsi"/>
          <w:bCs/>
          <w:sz w:val="20"/>
          <w:szCs w:val="20"/>
        </w:rPr>
        <w:t xml:space="preserve">με συνολικό </w:t>
      </w:r>
      <w:r w:rsidR="001F73C9" w:rsidRPr="005C50B3">
        <w:rPr>
          <w:rFonts w:asciiTheme="minorHAnsi" w:hAnsiTheme="minorHAnsi" w:cstheme="minorHAnsi"/>
          <w:bCs/>
          <w:sz w:val="20"/>
          <w:szCs w:val="20"/>
        </w:rPr>
        <w:t xml:space="preserve"> Π/Υ = </w:t>
      </w:r>
      <w:r w:rsidR="00822FE6">
        <w:rPr>
          <w:rFonts w:asciiTheme="minorHAnsi" w:hAnsiTheme="minorHAnsi" w:cstheme="minorHAnsi"/>
          <w:bCs/>
          <w:sz w:val="20"/>
          <w:szCs w:val="20"/>
        </w:rPr>
        <w:t>40</w:t>
      </w:r>
      <w:r w:rsidR="001F73C9" w:rsidRPr="005C50B3">
        <w:rPr>
          <w:rFonts w:asciiTheme="minorHAnsi" w:hAnsiTheme="minorHAnsi" w:cstheme="minorHAnsi"/>
          <w:bCs/>
          <w:sz w:val="20"/>
          <w:szCs w:val="20"/>
        </w:rPr>
        <w:t>.</w:t>
      </w:r>
      <w:r w:rsidR="00822FE6">
        <w:rPr>
          <w:rFonts w:asciiTheme="minorHAnsi" w:hAnsiTheme="minorHAnsi" w:cstheme="minorHAnsi"/>
          <w:bCs/>
          <w:sz w:val="20"/>
          <w:szCs w:val="20"/>
        </w:rPr>
        <w:t>705</w:t>
      </w:r>
      <w:r w:rsidR="001F73C9" w:rsidRPr="005C50B3">
        <w:rPr>
          <w:rFonts w:asciiTheme="minorHAnsi" w:hAnsiTheme="minorHAnsi" w:cstheme="minorHAnsi"/>
          <w:bCs/>
          <w:sz w:val="20"/>
          <w:szCs w:val="20"/>
        </w:rPr>
        <w:t>.</w:t>
      </w:r>
      <w:r w:rsidR="00822FE6">
        <w:rPr>
          <w:rFonts w:asciiTheme="minorHAnsi" w:hAnsiTheme="minorHAnsi" w:cstheme="minorHAnsi"/>
          <w:bCs/>
          <w:sz w:val="20"/>
          <w:szCs w:val="20"/>
        </w:rPr>
        <w:t>000</w:t>
      </w:r>
      <w:r w:rsidR="001F73C9" w:rsidRPr="005C50B3">
        <w:rPr>
          <w:rFonts w:asciiTheme="minorHAnsi" w:hAnsiTheme="minorHAnsi" w:cstheme="minorHAnsi"/>
          <w:bCs/>
          <w:sz w:val="20"/>
          <w:szCs w:val="20"/>
        </w:rPr>
        <w:t xml:space="preserve"> €</w:t>
      </w:r>
      <w:r w:rsidR="005C50B3" w:rsidRPr="005C50B3">
        <w:rPr>
          <w:rFonts w:asciiTheme="minorHAnsi" w:hAnsiTheme="minorHAnsi" w:cstheme="minorHAnsi"/>
          <w:bCs/>
          <w:sz w:val="20"/>
          <w:szCs w:val="20"/>
        </w:rPr>
        <w:t xml:space="preserve">. </w:t>
      </w:r>
    </w:p>
    <w:p w14:paraId="02757217" w14:textId="77777777" w:rsidR="00F40E34" w:rsidRPr="005C50B3" w:rsidRDefault="00F40E34" w:rsidP="008B7FAA">
      <w:pPr>
        <w:tabs>
          <w:tab w:val="left" w:pos="1221"/>
          <w:tab w:val="left" w:pos="12333"/>
          <w:tab w:val="right" w:leader="dot" w:pos="12616"/>
        </w:tabs>
        <w:spacing w:before="120" w:after="120" w:line="240" w:lineRule="atLeast"/>
        <w:ind w:right="57"/>
        <w:jc w:val="both"/>
        <w:rPr>
          <w:rFonts w:asciiTheme="minorHAnsi" w:hAnsiTheme="minorHAnsi" w:cstheme="minorHAnsi"/>
          <w:sz w:val="20"/>
          <w:szCs w:val="20"/>
        </w:rPr>
      </w:pPr>
    </w:p>
    <w:p w14:paraId="3015D4E7" w14:textId="4A078D84" w:rsidR="0011426A" w:rsidRPr="005C50B3" w:rsidRDefault="005A3082" w:rsidP="008B7FAA">
      <w:pPr>
        <w:pStyle w:val="a8"/>
        <w:spacing w:before="120" w:after="120" w:line="240" w:lineRule="atLeast"/>
        <w:ind w:left="0" w:right="-28"/>
        <w:rPr>
          <w:rFonts w:asciiTheme="minorHAnsi" w:eastAsia="Calibri" w:hAnsiTheme="minorHAnsi" w:cstheme="minorHAnsi"/>
          <w:b/>
          <w:color w:val="0070C0"/>
          <w:lang w:eastAsia="en-US"/>
        </w:rPr>
      </w:pPr>
      <w:r w:rsidRPr="005C50B3">
        <w:rPr>
          <w:rFonts w:asciiTheme="minorHAnsi" w:eastAsia="Calibri" w:hAnsiTheme="minorHAnsi" w:cstheme="minorHAnsi"/>
          <w:b/>
          <w:color w:val="0070C0"/>
          <w:lang w:eastAsia="en-US"/>
        </w:rPr>
        <w:t xml:space="preserve">Νέες Δράσεις </w:t>
      </w:r>
      <w:r w:rsidR="00FB5F23">
        <w:rPr>
          <w:rFonts w:asciiTheme="minorHAnsi" w:hAnsiTheme="minorHAnsi" w:cstheme="minorHAnsi"/>
          <w:b/>
          <w:color w:val="0070C0"/>
        </w:rPr>
        <w:t xml:space="preserve">Βιοποικιλότητας </w:t>
      </w:r>
      <w:r w:rsidRPr="005C50B3">
        <w:rPr>
          <w:rFonts w:asciiTheme="minorHAnsi" w:eastAsia="Calibri" w:hAnsiTheme="minorHAnsi" w:cstheme="minorHAnsi"/>
          <w:b/>
          <w:color w:val="0070C0"/>
          <w:lang w:eastAsia="en-US"/>
        </w:rPr>
        <w:t>που πρόκειται να εξειδικευθούν</w:t>
      </w:r>
    </w:p>
    <w:tbl>
      <w:tblPr>
        <w:tblW w:w="102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2712"/>
        <w:gridCol w:w="1134"/>
        <w:gridCol w:w="1418"/>
        <w:gridCol w:w="4253"/>
      </w:tblGrid>
      <w:tr w:rsidR="003F5029" w:rsidRPr="005C50B3" w14:paraId="49C4ACBD" w14:textId="77777777" w:rsidTr="00675863">
        <w:trPr>
          <w:trHeight w:val="983"/>
          <w:tblHeader/>
        </w:trPr>
        <w:tc>
          <w:tcPr>
            <w:tcW w:w="690" w:type="dxa"/>
            <w:shd w:val="clear" w:color="auto" w:fill="DEEAF6" w:themeFill="accent1" w:themeFillTint="33"/>
            <w:vAlign w:val="center"/>
          </w:tcPr>
          <w:p w14:paraId="10974037" w14:textId="580FEA98" w:rsidR="003F5029" w:rsidRPr="005C50B3" w:rsidRDefault="005A3082" w:rsidP="008B7FAA">
            <w:pPr>
              <w:widowControl/>
              <w:autoSpaceDE/>
              <w:autoSpaceDN/>
              <w:spacing w:before="120" w:after="120" w:line="240" w:lineRule="atLeast"/>
              <w:jc w:val="center"/>
              <w:rPr>
                <w:rFonts w:asciiTheme="minorHAnsi" w:eastAsia="Times New Roman" w:hAnsiTheme="minorHAnsi" w:cstheme="minorHAnsi"/>
                <w:b/>
                <w:bCs/>
                <w:color w:val="2F5496" w:themeColor="accent5" w:themeShade="BF"/>
                <w:sz w:val="20"/>
                <w:szCs w:val="20"/>
                <w:lang w:eastAsia="el-GR"/>
              </w:rPr>
            </w:pPr>
            <w:r w:rsidRPr="005C50B3">
              <w:rPr>
                <w:rFonts w:asciiTheme="minorHAnsi" w:eastAsia="Times New Roman" w:hAnsiTheme="minorHAnsi" w:cstheme="minorHAnsi"/>
                <w:b/>
                <w:bCs/>
                <w:color w:val="2F5496" w:themeColor="accent5" w:themeShade="BF"/>
                <w:sz w:val="20"/>
                <w:szCs w:val="20"/>
                <w:lang w:eastAsia="el-GR"/>
              </w:rPr>
              <w:t>Α/Α</w:t>
            </w:r>
          </w:p>
        </w:tc>
        <w:tc>
          <w:tcPr>
            <w:tcW w:w="2712" w:type="dxa"/>
            <w:shd w:val="clear" w:color="auto" w:fill="DEEAF6" w:themeFill="accent1" w:themeFillTint="33"/>
            <w:vAlign w:val="center"/>
          </w:tcPr>
          <w:p w14:paraId="15872B3D" w14:textId="52910BF4" w:rsidR="003F5029" w:rsidRPr="005C50B3" w:rsidRDefault="005A3082" w:rsidP="008B7FAA">
            <w:pPr>
              <w:widowControl/>
              <w:autoSpaceDE/>
              <w:autoSpaceDN/>
              <w:spacing w:before="120" w:after="120" w:line="240" w:lineRule="atLeast"/>
              <w:jc w:val="center"/>
              <w:rPr>
                <w:rFonts w:asciiTheme="minorHAnsi" w:eastAsia="Times New Roman" w:hAnsiTheme="minorHAnsi" w:cstheme="minorHAnsi"/>
                <w:b/>
                <w:bCs/>
                <w:color w:val="2F5496" w:themeColor="accent5" w:themeShade="BF"/>
                <w:sz w:val="20"/>
                <w:szCs w:val="20"/>
                <w:lang w:eastAsia="el-GR"/>
              </w:rPr>
            </w:pPr>
            <w:r w:rsidRPr="005C50B3">
              <w:rPr>
                <w:rFonts w:asciiTheme="minorHAnsi" w:eastAsia="Times New Roman" w:hAnsiTheme="minorHAnsi" w:cstheme="minorHAnsi"/>
                <w:b/>
                <w:bCs/>
                <w:color w:val="2F5496" w:themeColor="accent5" w:themeShade="BF"/>
                <w:sz w:val="20"/>
                <w:szCs w:val="20"/>
                <w:lang w:eastAsia="el-GR"/>
              </w:rPr>
              <w:t>Τίτλος Δράσης</w:t>
            </w:r>
          </w:p>
        </w:tc>
        <w:tc>
          <w:tcPr>
            <w:tcW w:w="1134" w:type="dxa"/>
            <w:shd w:val="clear" w:color="auto" w:fill="DEEAF6" w:themeFill="accent1" w:themeFillTint="33"/>
            <w:vAlign w:val="center"/>
          </w:tcPr>
          <w:p w14:paraId="7D9291E8" w14:textId="4A0FE975" w:rsidR="003F5029" w:rsidRPr="005C50B3" w:rsidRDefault="0022578A" w:rsidP="008B7FAA">
            <w:pPr>
              <w:widowControl/>
              <w:autoSpaceDE/>
              <w:autoSpaceDN/>
              <w:spacing w:before="120" w:after="120" w:line="240" w:lineRule="atLeast"/>
              <w:jc w:val="center"/>
              <w:rPr>
                <w:rFonts w:asciiTheme="minorHAnsi" w:eastAsia="Times New Roman" w:hAnsiTheme="minorHAnsi" w:cstheme="minorHAnsi"/>
                <w:b/>
                <w:bCs/>
                <w:color w:val="2F5496" w:themeColor="accent5" w:themeShade="BF"/>
                <w:sz w:val="20"/>
                <w:szCs w:val="20"/>
                <w:lang w:eastAsia="el-GR"/>
              </w:rPr>
            </w:pPr>
            <w:r w:rsidRPr="005C50B3">
              <w:rPr>
                <w:rFonts w:asciiTheme="minorHAnsi" w:eastAsia="Times New Roman" w:hAnsiTheme="minorHAnsi" w:cstheme="minorHAnsi"/>
                <w:b/>
                <w:bCs/>
                <w:caps/>
                <w:color w:val="2F5496" w:themeColor="accent5" w:themeShade="BF"/>
                <w:sz w:val="20"/>
                <w:szCs w:val="20"/>
                <w:lang w:eastAsia="el-GR"/>
              </w:rPr>
              <w:t>Πεδία Παρέμβα-σης (ΠΠ)</w:t>
            </w:r>
          </w:p>
        </w:tc>
        <w:tc>
          <w:tcPr>
            <w:tcW w:w="1418" w:type="dxa"/>
            <w:shd w:val="clear" w:color="auto" w:fill="DEEAF6" w:themeFill="accent1" w:themeFillTint="33"/>
            <w:vAlign w:val="center"/>
          </w:tcPr>
          <w:p w14:paraId="0E259A35" w14:textId="66C26D8C" w:rsidR="003F5029" w:rsidRPr="005C50B3" w:rsidRDefault="0022578A" w:rsidP="008B7FAA">
            <w:pPr>
              <w:widowControl/>
              <w:autoSpaceDE/>
              <w:autoSpaceDN/>
              <w:spacing w:before="120" w:after="120" w:line="240" w:lineRule="atLeast"/>
              <w:jc w:val="center"/>
              <w:rPr>
                <w:rFonts w:asciiTheme="minorHAnsi" w:eastAsia="Times New Roman" w:hAnsiTheme="minorHAnsi" w:cstheme="minorHAnsi"/>
                <w:b/>
                <w:bCs/>
                <w:color w:val="2F5496" w:themeColor="accent5" w:themeShade="BF"/>
                <w:sz w:val="20"/>
                <w:szCs w:val="20"/>
                <w:lang w:eastAsia="el-GR"/>
              </w:rPr>
            </w:pPr>
            <w:r w:rsidRPr="005C50B3">
              <w:rPr>
                <w:rFonts w:asciiTheme="minorHAnsi" w:eastAsia="Times New Roman" w:hAnsiTheme="minorHAnsi" w:cstheme="minorHAnsi"/>
                <w:b/>
                <w:bCs/>
                <w:color w:val="2F5496" w:themeColor="accent5" w:themeShade="BF"/>
                <w:sz w:val="20"/>
                <w:szCs w:val="20"/>
                <w:lang w:eastAsia="el-GR"/>
              </w:rPr>
              <w:t>Π/Υ (σε €)</w:t>
            </w:r>
          </w:p>
        </w:tc>
        <w:tc>
          <w:tcPr>
            <w:tcW w:w="4253" w:type="dxa"/>
            <w:shd w:val="clear" w:color="auto" w:fill="DEEAF6" w:themeFill="accent1" w:themeFillTint="33"/>
            <w:vAlign w:val="center"/>
          </w:tcPr>
          <w:p w14:paraId="5399AE68" w14:textId="372A557E" w:rsidR="003F5029" w:rsidRPr="005C50B3" w:rsidRDefault="008B7FAA" w:rsidP="008B7FAA">
            <w:pPr>
              <w:widowControl/>
              <w:autoSpaceDE/>
              <w:autoSpaceDN/>
              <w:spacing w:before="120" w:after="120" w:line="240" w:lineRule="atLeast"/>
              <w:jc w:val="center"/>
              <w:rPr>
                <w:rFonts w:asciiTheme="minorHAnsi" w:eastAsia="Times New Roman" w:hAnsiTheme="minorHAnsi" w:cstheme="minorHAnsi"/>
                <w:b/>
                <w:bCs/>
                <w:color w:val="2F5496" w:themeColor="accent5" w:themeShade="BF"/>
                <w:sz w:val="20"/>
                <w:szCs w:val="20"/>
                <w:lang w:eastAsia="el-GR"/>
              </w:rPr>
            </w:pPr>
            <w:r w:rsidRPr="005C50B3">
              <w:rPr>
                <w:rFonts w:asciiTheme="minorHAnsi" w:eastAsia="Times New Roman" w:hAnsiTheme="minorHAnsi" w:cstheme="minorHAnsi"/>
                <w:b/>
                <w:bCs/>
                <w:color w:val="2F5496" w:themeColor="accent5" w:themeShade="BF"/>
                <w:sz w:val="20"/>
                <w:szCs w:val="20"/>
                <w:lang w:eastAsia="el-GR"/>
              </w:rPr>
              <w:t>Αντικείμενο της Δράσης</w:t>
            </w:r>
          </w:p>
        </w:tc>
      </w:tr>
      <w:tr w:rsidR="009A55A2" w:rsidRPr="005C50B3" w14:paraId="410FABF6" w14:textId="77777777" w:rsidTr="00675863">
        <w:trPr>
          <w:trHeight w:val="1445"/>
        </w:trPr>
        <w:tc>
          <w:tcPr>
            <w:tcW w:w="690" w:type="dxa"/>
            <w:shd w:val="clear" w:color="auto" w:fill="auto"/>
            <w:noWrap/>
            <w:vAlign w:val="center"/>
          </w:tcPr>
          <w:p w14:paraId="72EDAFA3" w14:textId="5AD42DA6" w:rsidR="009A55A2" w:rsidRPr="005C50B3" w:rsidRDefault="00626E0A" w:rsidP="008B7FAA">
            <w:pPr>
              <w:widowControl/>
              <w:autoSpaceDE/>
              <w:autoSpaceDN/>
              <w:spacing w:before="120" w:after="120" w:line="240" w:lineRule="atLeast"/>
              <w:jc w:val="center"/>
              <w:rPr>
                <w:rFonts w:asciiTheme="minorHAnsi" w:eastAsia="Times New Roman" w:hAnsiTheme="minorHAnsi" w:cstheme="minorHAnsi"/>
                <w:b/>
                <w:bCs/>
                <w:sz w:val="20"/>
                <w:szCs w:val="20"/>
                <w:lang w:eastAsia="el-GR"/>
              </w:rPr>
            </w:pPr>
            <w:r>
              <w:rPr>
                <w:rFonts w:asciiTheme="minorHAnsi" w:eastAsia="Times New Roman" w:hAnsiTheme="minorHAnsi" w:cstheme="minorHAnsi"/>
                <w:b/>
                <w:bCs/>
                <w:sz w:val="20"/>
                <w:szCs w:val="20"/>
                <w:lang w:eastAsia="el-GR"/>
              </w:rPr>
              <w:t>1</w:t>
            </w:r>
          </w:p>
        </w:tc>
        <w:tc>
          <w:tcPr>
            <w:tcW w:w="2712" w:type="dxa"/>
            <w:shd w:val="clear" w:color="auto" w:fill="auto"/>
            <w:vAlign w:val="center"/>
          </w:tcPr>
          <w:p w14:paraId="2377EF43" w14:textId="094A8709" w:rsidR="0010383D" w:rsidRPr="005C50B3" w:rsidRDefault="0010383D" w:rsidP="008B7FAA">
            <w:pPr>
              <w:widowControl/>
              <w:autoSpaceDE/>
              <w:autoSpaceDN/>
              <w:spacing w:before="120" w:after="120" w:line="240" w:lineRule="atLeast"/>
              <w:jc w:val="center"/>
              <w:rPr>
                <w:rFonts w:asciiTheme="minorHAnsi" w:eastAsia="Times New Roman" w:hAnsiTheme="minorHAnsi" w:cstheme="minorHAnsi"/>
                <w:bCs/>
                <w:color w:val="2F5496" w:themeColor="accent5" w:themeShade="BF"/>
                <w:sz w:val="20"/>
                <w:szCs w:val="20"/>
                <w:lang w:eastAsia="el-GR"/>
              </w:rPr>
            </w:pPr>
            <w:r w:rsidRPr="005C50B3">
              <w:rPr>
                <w:rFonts w:asciiTheme="minorHAnsi" w:eastAsia="Times New Roman" w:hAnsiTheme="minorHAnsi" w:cstheme="minorHAnsi"/>
                <w:bCs/>
                <w:color w:val="2F5496" w:themeColor="accent5" w:themeShade="BF"/>
                <w:sz w:val="20"/>
                <w:szCs w:val="20"/>
                <w:lang w:eastAsia="el-GR"/>
              </w:rPr>
              <w:t xml:space="preserve">Ολοκληρωμένες δράσεις για τη διατήρηση και διαχείριση των περιοχών του δικτύου </w:t>
            </w:r>
            <w:proofErr w:type="spellStart"/>
            <w:r w:rsidRPr="005C50B3">
              <w:rPr>
                <w:rFonts w:asciiTheme="minorHAnsi" w:eastAsia="Times New Roman" w:hAnsiTheme="minorHAnsi" w:cstheme="minorHAnsi"/>
                <w:bCs/>
                <w:color w:val="2F5496" w:themeColor="accent5" w:themeShade="BF"/>
                <w:sz w:val="20"/>
                <w:szCs w:val="20"/>
                <w:lang w:eastAsia="el-GR"/>
              </w:rPr>
              <w:t>Natura</w:t>
            </w:r>
            <w:proofErr w:type="spellEnd"/>
            <w:r w:rsidRPr="005C50B3">
              <w:rPr>
                <w:rFonts w:asciiTheme="minorHAnsi" w:eastAsia="Times New Roman" w:hAnsiTheme="minorHAnsi" w:cstheme="minorHAnsi"/>
                <w:bCs/>
                <w:color w:val="2F5496" w:themeColor="accent5" w:themeShade="BF"/>
                <w:sz w:val="20"/>
                <w:szCs w:val="20"/>
                <w:lang w:eastAsia="el-GR"/>
              </w:rPr>
              <w:t xml:space="preserve"> 2000, των ειδών, των </w:t>
            </w:r>
            <w:proofErr w:type="spellStart"/>
            <w:r w:rsidRPr="005C50B3">
              <w:rPr>
                <w:rFonts w:asciiTheme="minorHAnsi" w:eastAsia="Times New Roman" w:hAnsiTheme="minorHAnsi" w:cstheme="minorHAnsi"/>
                <w:bCs/>
                <w:color w:val="2F5496" w:themeColor="accent5" w:themeShade="BF"/>
                <w:sz w:val="20"/>
                <w:szCs w:val="20"/>
                <w:lang w:eastAsia="el-GR"/>
              </w:rPr>
              <w:t>οικοτόπων</w:t>
            </w:r>
            <w:proofErr w:type="spellEnd"/>
            <w:r w:rsidRPr="005C50B3">
              <w:rPr>
                <w:rFonts w:asciiTheme="minorHAnsi" w:eastAsia="Times New Roman" w:hAnsiTheme="minorHAnsi" w:cstheme="minorHAnsi"/>
                <w:bCs/>
                <w:color w:val="2F5496" w:themeColor="accent5" w:themeShade="BF"/>
                <w:sz w:val="20"/>
                <w:szCs w:val="20"/>
                <w:lang w:eastAsia="el-GR"/>
              </w:rPr>
              <w:t xml:space="preserve"> και των οικοσυστημάτων στην Ελλάδα –  Υλοποίηση των Σχεδίων Δράσης</w:t>
            </w:r>
            <w:r w:rsidR="00BB50EF" w:rsidRPr="005C50B3">
              <w:rPr>
                <w:rFonts w:asciiTheme="minorHAnsi" w:eastAsia="Times New Roman" w:hAnsiTheme="minorHAnsi" w:cstheme="minorHAnsi"/>
                <w:bCs/>
                <w:color w:val="2F5496" w:themeColor="accent5" w:themeShade="BF"/>
                <w:sz w:val="20"/>
                <w:szCs w:val="20"/>
                <w:lang w:eastAsia="el-GR"/>
              </w:rPr>
              <w:t xml:space="preserve"> για 4 είδη που έχουν θεσμοθετηθεί</w:t>
            </w:r>
          </w:p>
        </w:tc>
        <w:tc>
          <w:tcPr>
            <w:tcW w:w="1134" w:type="dxa"/>
            <w:shd w:val="clear" w:color="auto" w:fill="auto"/>
            <w:vAlign w:val="center"/>
          </w:tcPr>
          <w:p w14:paraId="4B22984F" w14:textId="67305980" w:rsidR="009A55A2" w:rsidRPr="005C50B3" w:rsidRDefault="007231FB" w:rsidP="008B7FAA">
            <w:pPr>
              <w:widowControl/>
              <w:autoSpaceDE/>
              <w:autoSpaceDN/>
              <w:spacing w:before="120" w:after="120" w:line="240" w:lineRule="atLeast"/>
              <w:jc w:val="center"/>
              <w:rPr>
                <w:rFonts w:asciiTheme="minorHAnsi" w:eastAsia="Times New Roman" w:hAnsiTheme="minorHAnsi" w:cstheme="minorHAnsi"/>
                <w:bCs/>
                <w:sz w:val="20"/>
                <w:szCs w:val="20"/>
                <w:lang w:eastAsia="el-GR"/>
              </w:rPr>
            </w:pPr>
            <w:r w:rsidRPr="005C50B3">
              <w:rPr>
                <w:rFonts w:asciiTheme="minorHAnsi" w:eastAsia="Times New Roman" w:hAnsiTheme="minorHAnsi" w:cstheme="minorHAnsi"/>
                <w:bCs/>
                <w:sz w:val="20"/>
                <w:szCs w:val="20"/>
                <w:lang w:eastAsia="el-GR"/>
              </w:rPr>
              <w:t>07</w:t>
            </w:r>
            <w:r w:rsidR="004936AF">
              <w:rPr>
                <w:rFonts w:asciiTheme="minorHAnsi" w:eastAsia="Times New Roman" w:hAnsiTheme="minorHAnsi" w:cstheme="minorHAnsi"/>
                <w:bCs/>
                <w:sz w:val="20"/>
                <w:szCs w:val="20"/>
                <w:lang w:eastAsia="el-GR"/>
              </w:rPr>
              <w:t>8</w:t>
            </w:r>
          </w:p>
        </w:tc>
        <w:tc>
          <w:tcPr>
            <w:tcW w:w="1418" w:type="dxa"/>
            <w:vAlign w:val="center"/>
          </w:tcPr>
          <w:p w14:paraId="0939E6AB" w14:textId="547A599E" w:rsidR="009A55A2" w:rsidRPr="005C50B3" w:rsidRDefault="00680C73" w:rsidP="008B7FAA">
            <w:pPr>
              <w:widowControl/>
              <w:autoSpaceDE/>
              <w:autoSpaceDN/>
              <w:spacing w:before="120" w:after="120" w:line="240" w:lineRule="atLeast"/>
              <w:jc w:val="center"/>
              <w:rPr>
                <w:rFonts w:asciiTheme="minorHAnsi" w:eastAsia="Times New Roman" w:hAnsiTheme="minorHAnsi" w:cstheme="minorHAnsi"/>
                <w:bCs/>
                <w:sz w:val="20"/>
                <w:szCs w:val="20"/>
                <w:lang w:eastAsia="el-GR"/>
              </w:rPr>
            </w:pPr>
            <w:r>
              <w:rPr>
                <w:rFonts w:asciiTheme="minorHAnsi" w:eastAsia="Times New Roman" w:hAnsiTheme="minorHAnsi" w:cstheme="minorHAnsi"/>
                <w:bCs/>
                <w:sz w:val="20"/>
                <w:szCs w:val="20"/>
                <w:lang w:eastAsia="el-GR"/>
              </w:rPr>
              <w:t>5</w:t>
            </w:r>
            <w:r w:rsidR="007231FB" w:rsidRPr="005C50B3">
              <w:rPr>
                <w:rFonts w:asciiTheme="minorHAnsi" w:eastAsia="Times New Roman" w:hAnsiTheme="minorHAnsi" w:cstheme="minorHAnsi"/>
                <w:bCs/>
                <w:sz w:val="20"/>
                <w:szCs w:val="20"/>
                <w:lang w:eastAsia="el-GR"/>
              </w:rPr>
              <w:t>.</w:t>
            </w:r>
            <w:r>
              <w:rPr>
                <w:rFonts w:asciiTheme="minorHAnsi" w:eastAsia="Times New Roman" w:hAnsiTheme="minorHAnsi" w:cstheme="minorHAnsi"/>
                <w:bCs/>
                <w:sz w:val="20"/>
                <w:szCs w:val="20"/>
                <w:lang w:eastAsia="el-GR"/>
              </w:rPr>
              <w:t>855</w:t>
            </w:r>
            <w:r w:rsidR="007231FB" w:rsidRPr="005C50B3">
              <w:rPr>
                <w:rFonts w:asciiTheme="minorHAnsi" w:eastAsia="Times New Roman" w:hAnsiTheme="minorHAnsi" w:cstheme="minorHAnsi"/>
                <w:bCs/>
                <w:sz w:val="20"/>
                <w:szCs w:val="20"/>
                <w:lang w:eastAsia="el-GR"/>
              </w:rPr>
              <w:t>.000</w:t>
            </w:r>
          </w:p>
        </w:tc>
        <w:tc>
          <w:tcPr>
            <w:tcW w:w="4253" w:type="dxa"/>
            <w:shd w:val="clear" w:color="auto" w:fill="FFFFFF" w:themeFill="background1"/>
            <w:noWrap/>
            <w:vAlign w:val="center"/>
          </w:tcPr>
          <w:p w14:paraId="7327E4EC" w14:textId="10A94629" w:rsidR="00C607A3" w:rsidRDefault="001E1C38" w:rsidP="00AE3257">
            <w:pPr>
              <w:widowControl/>
              <w:autoSpaceDE/>
              <w:autoSpaceDN/>
              <w:spacing w:before="60" w:after="60"/>
              <w:jc w:val="both"/>
              <w:rPr>
                <w:rFonts w:asciiTheme="minorHAnsi" w:eastAsia="Times New Roman" w:hAnsiTheme="minorHAnsi" w:cstheme="minorHAnsi"/>
                <w:bCs/>
                <w:sz w:val="20"/>
                <w:szCs w:val="20"/>
                <w:lang w:eastAsia="el-GR"/>
              </w:rPr>
            </w:pPr>
            <w:r w:rsidRPr="005C50B3">
              <w:rPr>
                <w:rFonts w:asciiTheme="minorHAnsi" w:eastAsia="Times New Roman" w:hAnsiTheme="minorHAnsi" w:cstheme="minorHAnsi"/>
                <w:bCs/>
                <w:sz w:val="20"/>
                <w:szCs w:val="20"/>
                <w:lang w:eastAsia="el-GR"/>
              </w:rPr>
              <w:t xml:space="preserve">Αφορά στην </w:t>
            </w:r>
            <w:r w:rsidR="005D749A" w:rsidRPr="005C50B3">
              <w:rPr>
                <w:rFonts w:asciiTheme="minorHAnsi" w:eastAsia="Times New Roman" w:hAnsiTheme="minorHAnsi" w:cstheme="minorHAnsi"/>
                <w:bCs/>
                <w:sz w:val="20"/>
                <w:szCs w:val="20"/>
                <w:lang w:eastAsia="el-GR"/>
              </w:rPr>
              <w:t xml:space="preserve">Υλοποίηση των δράσεων που προβλέπονται </w:t>
            </w:r>
            <w:r w:rsidR="00C607A3">
              <w:rPr>
                <w:rFonts w:asciiTheme="minorHAnsi" w:eastAsia="Times New Roman" w:hAnsiTheme="minorHAnsi" w:cstheme="minorHAnsi"/>
                <w:bCs/>
                <w:sz w:val="20"/>
                <w:szCs w:val="20"/>
                <w:lang w:eastAsia="el-GR"/>
              </w:rPr>
              <w:t xml:space="preserve">σε </w:t>
            </w:r>
            <w:r w:rsidR="00C607A3" w:rsidRPr="00C607A3">
              <w:rPr>
                <w:rFonts w:asciiTheme="minorHAnsi" w:eastAsia="Times New Roman" w:hAnsiTheme="minorHAnsi" w:cstheme="minorHAnsi"/>
                <w:bCs/>
                <w:sz w:val="20"/>
                <w:szCs w:val="20"/>
                <w:lang w:eastAsia="el-GR"/>
              </w:rPr>
              <w:t xml:space="preserve">εφαρμογή </w:t>
            </w:r>
            <w:r w:rsidR="00C607A3">
              <w:rPr>
                <w:rFonts w:asciiTheme="minorHAnsi" w:eastAsia="Times New Roman" w:hAnsiTheme="minorHAnsi" w:cstheme="minorHAnsi"/>
                <w:bCs/>
                <w:sz w:val="20"/>
                <w:szCs w:val="20"/>
                <w:lang w:eastAsia="el-GR"/>
              </w:rPr>
              <w:t xml:space="preserve">των </w:t>
            </w:r>
            <w:r w:rsidR="00C607A3" w:rsidRPr="00C607A3">
              <w:rPr>
                <w:rFonts w:asciiTheme="minorHAnsi" w:eastAsia="Times New Roman" w:hAnsiTheme="minorHAnsi" w:cstheme="minorHAnsi"/>
                <w:bCs/>
                <w:sz w:val="20"/>
                <w:szCs w:val="20"/>
                <w:lang w:eastAsia="el-GR"/>
              </w:rPr>
              <w:t xml:space="preserve">διατάξεων των Εθνικών Σχεδίων Δράσης (ΕΣΔ) για είδη και τους τύπους </w:t>
            </w:r>
            <w:proofErr w:type="spellStart"/>
            <w:r w:rsidR="00C607A3" w:rsidRPr="00C607A3">
              <w:rPr>
                <w:rFonts w:asciiTheme="minorHAnsi" w:eastAsia="Times New Roman" w:hAnsiTheme="minorHAnsi" w:cstheme="minorHAnsi"/>
                <w:bCs/>
                <w:sz w:val="20"/>
                <w:szCs w:val="20"/>
                <w:lang w:eastAsia="el-GR"/>
              </w:rPr>
              <w:t>οικοτόπων</w:t>
            </w:r>
            <w:proofErr w:type="spellEnd"/>
            <w:r w:rsidR="00C607A3" w:rsidRPr="00C607A3">
              <w:rPr>
                <w:rFonts w:asciiTheme="minorHAnsi" w:eastAsia="Times New Roman" w:hAnsiTheme="minorHAnsi" w:cstheme="minorHAnsi"/>
                <w:bCs/>
                <w:sz w:val="20"/>
                <w:szCs w:val="20"/>
                <w:lang w:eastAsia="el-GR"/>
              </w:rPr>
              <w:t xml:space="preserve"> κοινοτικού ενδιαφέροντος (Οδηγίες 92/43/ΕΟΚ και 2009/147/ΕΚ). </w:t>
            </w:r>
          </w:p>
          <w:p w14:paraId="1DB9B79F" w14:textId="77777777" w:rsidR="00C607A3" w:rsidRPr="00C607A3" w:rsidRDefault="00C607A3" w:rsidP="00773DA8">
            <w:pPr>
              <w:widowControl/>
              <w:tabs>
                <w:tab w:val="left" w:pos="256"/>
              </w:tabs>
              <w:autoSpaceDE/>
              <w:autoSpaceDN/>
              <w:spacing w:before="60" w:after="60"/>
              <w:ind w:left="178" w:hanging="178"/>
              <w:jc w:val="both"/>
              <w:rPr>
                <w:rFonts w:asciiTheme="minorHAnsi" w:eastAsia="Times New Roman" w:hAnsiTheme="minorHAnsi" w:cstheme="minorHAnsi"/>
                <w:bCs/>
                <w:sz w:val="20"/>
                <w:szCs w:val="20"/>
                <w:lang w:eastAsia="el-GR"/>
              </w:rPr>
            </w:pPr>
            <w:r w:rsidRPr="00C607A3">
              <w:rPr>
                <w:rFonts w:asciiTheme="minorHAnsi" w:eastAsia="Times New Roman" w:hAnsiTheme="minorHAnsi" w:cstheme="minorHAnsi"/>
                <w:bCs/>
                <w:sz w:val="20"/>
                <w:szCs w:val="20"/>
                <w:lang w:eastAsia="el-GR"/>
              </w:rPr>
              <w:t>1.</w:t>
            </w:r>
            <w:r w:rsidRPr="00C607A3">
              <w:rPr>
                <w:rFonts w:asciiTheme="minorHAnsi" w:eastAsia="Times New Roman" w:hAnsiTheme="minorHAnsi" w:cstheme="minorHAnsi"/>
                <w:bCs/>
                <w:sz w:val="20"/>
                <w:szCs w:val="20"/>
                <w:lang w:eastAsia="el-GR"/>
              </w:rPr>
              <w:tab/>
              <w:t>ΕΣΔ που έχουν θεσμοθετηθεί από τον 08-2021 (Ομάδα Α):</w:t>
            </w:r>
          </w:p>
          <w:p w14:paraId="78C60AED" w14:textId="77777777" w:rsidR="00C607A3" w:rsidRPr="00C607A3" w:rsidRDefault="00C607A3" w:rsidP="001808DC">
            <w:pPr>
              <w:widowControl/>
              <w:autoSpaceDE/>
              <w:autoSpaceDN/>
              <w:spacing w:before="60" w:after="60"/>
              <w:ind w:left="320" w:hanging="283"/>
              <w:jc w:val="both"/>
              <w:rPr>
                <w:rFonts w:asciiTheme="minorHAnsi" w:eastAsia="Times New Roman" w:hAnsiTheme="minorHAnsi" w:cstheme="minorHAnsi"/>
                <w:bCs/>
                <w:sz w:val="20"/>
                <w:szCs w:val="20"/>
                <w:lang w:eastAsia="el-GR"/>
              </w:rPr>
            </w:pPr>
            <w:r w:rsidRPr="00C607A3">
              <w:rPr>
                <w:rFonts w:asciiTheme="minorHAnsi" w:eastAsia="Times New Roman" w:hAnsiTheme="minorHAnsi" w:cstheme="minorHAnsi"/>
                <w:bCs/>
                <w:sz w:val="20"/>
                <w:szCs w:val="20"/>
                <w:lang w:eastAsia="el-GR"/>
              </w:rPr>
              <w:t>•</w:t>
            </w:r>
            <w:r w:rsidRPr="00C607A3">
              <w:rPr>
                <w:rFonts w:asciiTheme="minorHAnsi" w:eastAsia="Times New Roman" w:hAnsiTheme="minorHAnsi" w:cstheme="minorHAnsi"/>
                <w:bCs/>
                <w:sz w:val="20"/>
                <w:szCs w:val="20"/>
                <w:lang w:eastAsia="el-GR"/>
              </w:rPr>
              <w:tab/>
              <w:t xml:space="preserve">Εθνικό Σχέδιο Δράσης για τον τύπο </w:t>
            </w:r>
            <w:proofErr w:type="spellStart"/>
            <w:r w:rsidRPr="00C607A3">
              <w:rPr>
                <w:rFonts w:asciiTheme="minorHAnsi" w:eastAsia="Times New Roman" w:hAnsiTheme="minorHAnsi" w:cstheme="minorHAnsi"/>
                <w:bCs/>
                <w:sz w:val="20"/>
                <w:szCs w:val="20"/>
                <w:lang w:eastAsia="el-GR"/>
              </w:rPr>
              <w:t>οικοτόπου</w:t>
            </w:r>
            <w:proofErr w:type="spellEnd"/>
            <w:r w:rsidRPr="00C607A3">
              <w:rPr>
                <w:rFonts w:asciiTheme="minorHAnsi" w:eastAsia="Times New Roman" w:hAnsiTheme="minorHAnsi" w:cstheme="minorHAnsi"/>
                <w:bCs/>
                <w:sz w:val="20"/>
                <w:szCs w:val="20"/>
                <w:lang w:eastAsia="el-GR"/>
              </w:rPr>
              <w:t xml:space="preserve"> προτεραιότητας 2250 *Θίνες των παραλίων με </w:t>
            </w:r>
            <w:proofErr w:type="spellStart"/>
            <w:r w:rsidRPr="00C607A3">
              <w:rPr>
                <w:rFonts w:asciiTheme="minorHAnsi" w:eastAsia="Times New Roman" w:hAnsiTheme="minorHAnsi" w:cstheme="minorHAnsi"/>
                <w:bCs/>
                <w:sz w:val="20"/>
                <w:szCs w:val="20"/>
                <w:lang w:eastAsia="el-GR"/>
              </w:rPr>
              <w:t>Juniperus</w:t>
            </w:r>
            <w:proofErr w:type="spellEnd"/>
            <w:r w:rsidRPr="00C607A3">
              <w:rPr>
                <w:rFonts w:asciiTheme="minorHAnsi" w:eastAsia="Times New Roman" w:hAnsiTheme="minorHAnsi" w:cstheme="minorHAnsi"/>
                <w:bCs/>
                <w:sz w:val="20"/>
                <w:szCs w:val="20"/>
                <w:lang w:eastAsia="el-GR"/>
              </w:rPr>
              <w:t xml:space="preserve"> </w:t>
            </w:r>
            <w:proofErr w:type="spellStart"/>
            <w:r w:rsidRPr="00C607A3">
              <w:rPr>
                <w:rFonts w:asciiTheme="minorHAnsi" w:eastAsia="Times New Roman" w:hAnsiTheme="minorHAnsi" w:cstheme="minorHAnsi"/>
                <w:bCs/>
                <w:sz w:val="20"/>
                <w:szCs w:val="20"/>
                <w:lang w:eastAsia="el-GR"/>
              </w:rPr>
              <w:t>spp</w:t>
            </w:r>
            <w:proofErr w:type="spellEnd"/>
            <w:r w:rsidRPr="00C607A3">
              <w:rPr>
                <w:rFonts w:asciiTheme="minorHAnsi" w:eastAsia="Times New Roman" w:hAnsiTheme="minorHAnsi" w:cstheme="minorHAnsi"/>
                <w:bCs/>
                <w:sz w:val="20"/>
                <w:szCs w:val="20"/>
                <w:lang w:eastAsia="el-GR"/>
              </w:rPr>
              <w:t>. (ΦΕΚ B’ 3723/12.08.2021).</w:t>
            </w:r>
          </w:p>
          <w:p w14:paraId="609E20D4" w14:textId="77777777" w:rsidR="00C607A3" w:rsidRPr="00C607A3" w:rsidRDefault="00C607A3" w:rsidP="001808DC">
            <w:pPr>
              <w:widowControl/>
              <w:autoSpaceDE/>
              <w:autoSpaceDN/>
              <w:spacing w:before="60" w:after="60"/>
              <w:ind w:left="320" w:hanging="283"/>
              <w:jc w:val="both"/>
              <w:rPr>
                <w:rFonts w:asciiTheme="minorHAnsi" w:eastAsia="Times New Roman" w:hAnsiTheme="minorHAnsi" w:cstheme="minorHAnsi"/>
                <w:bCs/>
                <w:sz w:val="20"/>
                <w:szCs w:val="20"/>
                <w:lang w:eastAsia="el-GR"/>
              </w:rPr>
            </w:pPr>
            <w:r w:rsidRPr="00C607A3">
              <w:rPr>
                <w:rFonts w:asciiTheme="minorHAnsi" w:eastAsia="Times New Roman" w:hAnsiTheme="minorHAnsi" w:cstheme="minorHAnsi"/>
                <w:bCs/>
                <w:sz w:val="20"/>
                <w:szCs w:val="20"/>
                <w:lang w:eastAsia="el-GR"/>
              </w:rPr>
              <w:t>•</w:t>
            </w:r>
            <w:r w:rsidRPr="00C607A3">
              <w:rPr>
                <w:rFonts w:asciiTheme="minorHAnsi" w:eastAsia="Times New Roman" w:hAnsiTheme="minorHAnsi" w:cstheme="minorHAnsi"/>
                <w:bCs/>
                <w:sz w:val="20"/>
                <w:szCs w:val="20"/>
                <w:lang w:eastAsia="el-GR"/>
              </w:rPr>
              <w:tab/>
              <w:t>Εθνικό Σχέδιο Δράσης για τα αυτόχθονα είδη πέστροφας στην Ελλάδα (ΦΕΚ B’ 3722/12.08.2021).</w:t>
            </w:r>
          </w:p>
          <w:p w14:paraId="2D5E533D" w14:textId="77777777" w:rsidR="00C607A3" w:rsidRPr="00C607A3" w:rsidRDefault="00C607A3" w:rsidP="001808DC">
            <w:pPr>
              <w:widowControl/>
              <w:autoSpaceDE/>
              <w:autoSpaceDN/>
              <w:spacing w:before="60" w:after="60"/>
              <w:ind w:left="320" w:hanging="283"/>
              <w:jc w:val="both"/>
              <w:rPr>
                <w:rFonts w:asciiTheme="minorHAnsi" w:eastAsia="Times New Roman" w:hAnsiTheme="minorHAnsi" w:cstheme="minorHAnsi"/>
                <w:bCs/>
                <w:sz w:val="20"/>
                <w:szCs w:val="20"/>
                <w:lang w:eastAsia="el-GR"/>
              </w:rPr>
            </w:pPr>
            <w:r w:rsidRPr="00C607A3">
              <w:rPr>
                <w:rFonts w:asciiTheme="minorHAnsi" w:eastAsia="Times New Roman" w:hAnsiTheme="minorHAnsi" w:cstheme="minorHAnsi"/>
                <w:bCs/>
                <w:sz w:val="20"/>
                <w:szCs w:val="20"/>
                <w:lang w:eastAsia="el-GR"/>
              </w:rPr>
              <w:t>•</w:t>
            </w:r>
            <w:r w:rsidRPr="00C607A3">
              <w:rPr>
                <w:rFonts w:asciiTheme="minorHAnsi" w:eastAsia="Times New Roman" w:hAnsiTheme="minorHAnsi" w:cstheme="minorHAnsi"/>
                <w:bCs/>
                <w:sz w:val="20"/>
                <w:szCs w:val="20"/>
                <w:lang w:eastAsia="el-GR"/>
              </w:rPr>
              <w:tab/>
              <w:t xml:space="preserve">Εθνικό Σχέδιο Δράσης για την θαλάσσια χελώνα </w:t>
            </w:r>
            <w:proofErr w:type="spellStart"/>
            <w:r w:rsidRPr="00C607A3">
              <w:rPr>
                <w:rFonts w:asciiTheme="minorHAnsi" w:eastAsia="Times New Roman" w:hAnsiTheme="minorHAnsi" w:cstheme="minorHAnsi"/>
                <w:bCs/>
                <w:sz w:val="20"/>
                <w:szCs w:val="20"/>
                <w:lang w:eastAsia="el-GR"/>
              </w:rPr>
              <w:t>Caretta</w:t>
            </w:r>
            <w:proofErr w:type="spellEnd"/>
            <w:r w:rsidRPr="00C607A3">
              <w:rPr>
                <w:rFonts w:asciiTheme="minorHAnsi" w:eastAsia="Times New Roman" w:hAnsiTheme="minorHAnsi" w:cstheme="minorHAnsi"/>
                <w:bCs/>
                <w:sz w:val="20"/>
                <w:szCs w:val="20"/>
                <w:lang w:eastAsia="el-GR"/>
              </w:rPr>
              <w:t xml:space="preserve"> </w:t>
            </w:r>
            <w:proofErr w:type="spellStart"/>
            <w:r w:rsidRPr="00C607A3">
              <w:rPr>
                <w:rFonts w:asciiTheme="minorHAnsi" w:eastAsia="Times New Roman" w:hAnsiTheme="minorHAnsi" w:cstheme="minorHAnsi"/>
                <w:bCs/>
                <w:sz w:val="20"/>
                <w:szCs w:val="20"/>
                <w:lang w:eastAsia="el-GR"/>
              </w:rPr>
              <w:t>caretta</w:t>
            </w:r>
            <w:proofErr w:type="spellEnd"/>
            <w:r w:rsidRPr="00C607A3">
              <w:rPr>
                <w:rFonts w:asciiTheme="minorHAnsi" w:eastAsia="Times New Roman" w:hAnsiTheme="minorHAnsi" w:cstheme="minorHAnsi"/>
                <w:bCs/>
                <w:sz w:val="20"/>
                <w:szCs w:val="20"/>
                <w:lang w:eastAsia="el-GR"/>
              </w:rPr>
              <w:t xml:space="preserve"> στην Ελλάδα (ΦΕΚ B’ 3678/10.08.2021).</w:t>
            </w:r>
          </w:p>
          <w:p w14:paraId="20BB5298" w14:textId="16AC060F" w:rsidR="00C607A3" w:rsidRDefault="00C607A3" w:rsidP="001808DC">
            <w:pPr>
              <w:widowControl/>
              <w:autoSpaceDE/>
              <w:autoSpaceDN/>
              <w:spacing w:before="60" w:after="60"/>
              <w:ind w:left="320" w:hanging="283"/>
              <w:jc w:val="both"/>
              <w:rPr>
                <w:rFonts w:asciiTheme="minorHAnsi" w:eastAsia="Times New Roman" w:hAnsiTheme="minorHAnsi" w:cstheme="minorHAnsi"/>
                <w:bCs/>
                <w:sz w:val="20"/>
                <w:szCs w:val="20"/>
                <w:lang w:eastAsia="el-GR"/>
              </w:rPr>
            </w:pPr>
            <w:r w:rsidRPr="00C607A3">
              <w:rPr>
                <w:rFonts w:asciiTheme="minorHAnsi" w:eastAsia="Times New Roman" w:hAnsiTheme="minorHAnsi" w:cstheme="minorHAnsi"/>
                <w:bCs/>
                <w:sz w:val="20"/>
                <w:szCs w:val="20"/>
                <w:lang w:eastAsia="el-GR"/>
              </w:rPr>
              <w:t>•</w:t>
            </w:r>
            <w:r w:rsidRPr="00C607A3">
              <w:rPr>
                <w:rFonts w:asciiTheme="minorHAnsi" w:eastAsia="Times New Roman" w:hAnsiTheme="minorHAnsi" w:cstheme="minorHAnsi"/>
                <w:bCs/>
                <w:sz w:val="20"/>
                <w:szCs w:val="20"/>
                <w:lang w:eastAsia="el-GR"/>
              </w:rPr>
              <w:tab/>
              <w:t xml:space="preserve">Εθνικό Σχέδιο Δράσης για τρία </w:t>
            </w:r>
            <w:proofErr w:type="spellStart"/>
            <w:r w:rsidRPr="00C607A3">
              <w:rPr>
                <w:rFonts w:asciiTheme="minorHAnsi" w:eastAsia="Times New Roman" w:hAnsiTheme="minorHAnsi" w:cstheme="minorHAnsi"/>
                <w:bCs/>
                <w:sz w:val="20"/>
                <w:szCs w:val="20"/>
                <w:lang w:eastAsia="el-GR"/>
              </w:rPr>
              <w:t>πτωματοφάγα</w:t>
            </w:r>
            <w:proofErr w:type="spellEnd"/>
            <w:r w:rsidRPr="00C607A3">
              <w:rPr>
                <w:rFonts w:asciiTheme="minorHAnsi" w:eastAsia="Times New Roman" w:hAnsiTheme="minorHAnsi" w:cstheme="minorHAnsi"/>
                <w:bCs/>
                <w:sz w:val="20"/>
                <w:szCs w:val="20"/>
                <w:lang w:eastAsia="el-GR"/>
              </w:rPr>
              <w:t xml:space="preserve"> είδη </w:t>
            </w:r>
            <w:proofErr w:type="spellStart"/>
            <w:r w:rsidRPr="00C607A3">
              <w:rPr>
                <w:rFonts w:asciiTheme="minorHAnsi" w:eastAsia="Times New Roman" w:hAnsiTheme="minorHAnsi" w:cstheme="minorHAnsi"/>
                <w:bCs/>
                <w:sz w:val="20"/>
                <w:szCs w:val="20"/>
                <w:lang w:eastAsia="el-GR"/>
              </w:rPr>
              <w:t>ορνιθοπανίδας</w:t>
            </w:r>
            <w:proofErr w:type="spellEnd"/>
            <w:r w:rsidRPr="00C607A3">
              <w:rPr>
                <w:rFonts w:asciiTheme="minorHAnsi" w:eastAsia="Times New Roman" w:hAnsiTheme="minorHAnsi" w:cstheme="minorHAnsi"/>
                <w:bCs/>
                <w:sz w:val="20"/>
                <w:szCs w:val="20"/>
                <w:lang w:eastAsia="el-GR"/>
              </w:rPr>
              <w:t xml:space="preserve"> Γυπαετό (</w:t>
            </w:r>
            <w:proofErr w:type="spellStart"/>
            <w:r w:rsidRPr="00C607A3">
              <w:rPr>
                <w:rFonts w:asciiTheme="minorHAnsi" w:eastAsia="Times New Roman" w:hAnsiTheme="minorHAnsi" w:cstheme="minorHAnsi"/>
                <w:bCs/>
                <w:sz w:val="20"/>
                <w:szCs w:val="20"/>
                <w:lang w:eastAsia="el-GR"/>
              </w:rPr>
              <w:t>Gypaetus</w:t>
            </w:r>
            <w:proofErr w:type="spellEnd"/>
            <w:r w:rsidRPr="00C607A3">
              <w:rPr>
                <w:rFonts w:asciiTheme="minorHAnsi" w:eastAsia="Times New Roman" w:hAnsiTheme="minorHAnsi" w:cstheme="minorHAnsi"/>
                <w:bCs/>
                <w:sz w:val="20"/>
                <w:szCs w:val="20"/>
                <w:lang w:eastAsia="el-GR"/>
              </w:rPr>
              <w:t xml:space="preserve"> </w:t>
            </w:r>
            <w:proofErr w:type="spellStart"/>
            <w:r w:rsidRPr="00C607A3">
              <w:rPr>
                <w:rFonts w:asciiTheme="minorHAnsi" w:eastAsia="Times New Roman" w:hAnsiTheme="minorHAnsi" w:cstheme="minorHAnsi"/>
                <w:bCs/>
                <w:sz w:val="20"/>
                <w:szCs w:val="20"/>
                <w:lang w:eastAsia="el-GR"/>
              </w:rPr>
              <w:t>barbatus</w:t>
            </w:r>
            <w:proofErr w:type="spellEnd"/>
            <w:r w:rsidRPr="00C607A3">
              <w:rPr>
                <w:rFonts w:asciiTheme="minorHAnsi" w:eastAsia="Times New Roman" w:hAnsiTheme="minorHAnsi" w:cstheme="minorHAnsi"/>
                <w:bCs/>
                <w:sz w:val="20"/>
                <w:szCs w:val="20"/>
                <w:lang w:eastAsia="el-GR"/>
              </w:rPr>
              <w:t>), Όρνιο (</w:t>
            </w:r>
            <w:proofErr w:type="spellStart"/>
            <w:r w:rsidRPr="00C607A3">
              <w:rPr>
                <w:rFonts w:asciiTheme="minorHAnsi" w:eastAsia="Times New Roman" w:hAnsiTheme="minorHAnsi" w:cstheme="minorHAnsi"/>
                <w:bCs/>
                <w:sz w:val="20"/>
                <w:szCs w:val="20"/>
                <w:lang w:eastAsia="el-GR"/>
              </w:rPr>
              <w:t>Gyps</w:t>
            </w:r>
            <w:proofErr w:type="spellEnd"/>
            <w:r w:rsidRPr="00C607A3">
              <w:rPr>
                <w:rFonts w:asciiTheme="minorHAnsi" w:eastAsia="Times New Roman" w:hAnsiTheme="minorHAnsi" w:cstheme="minorHAnsi"/>
                <w:bCs/>
                <w:sz w:val="20"/>
                <w:szCs w:val="20"/>
                <w:lang w:eastAsia="el-GR"/>
              </w:rPr>
              <w:t xml:space="preserve"> </w:t>
            </w:r>
            <w:proofErr w:type="spellStart"/>
            <w:r w:rsidRPr="00C607A3">
              <w:rPr>
                <w:rFonts w:asciiTheme="minorHAnsi" w:eastAsia="Times New Roman" w:hAnsiTheme="minorHAnsi" w:cstheme="minorHAnsi"/>
                <w:bCs/>
                <w:sz w:val="20"/>
                <w:szCs w:val="20"/>
                <w:lang w:eastAsia="el-GR"/>
              </w:rPr>
              <w:t>fulvus</w:t>
            </w:r>
            <w:proofErr w:type="spellEnd"/>
            <w:r w:rsidRPr="00C607A3">
              <w:rPr>
                <w:rFonts w:asciiTheme="minorHAnsi" w:eastAsia="Times New Roman" w:hAnsiTheme="minorHAnsi" w:cstheme="minorHAnsi"/>
                <w:bCs/>
                <w:sz w:val="20"/>
                <w:szCs w:val="20"/>
                <w:lang w:eastAsia="el-GR"/>
              </w:rPr>
              <w:t xml:space="preserve">) και </w:t>
            </w:r>
            <w:proofErr w:type="spellStart"/>
            <w:r w:rsidRPr="00C607A3">
              <w:rPr>
                <w:rFonts w:asciiTheme="minorHAnsi" w:eastAsia="Times New Roman" w:hAnsiTheme="minorHAnsi" w:cstheme="minorHAnsi"/>
                <w:bCs/>
                <w:sz w:val="20"/>
                <w:szCs w:val="20"/>
                <w:lang w:eastAsia="el-GR"/>
              </w:rPr>
              <w:t>Μαυρόγυπα</w:t>
            </w:r>
            <w:proofErr w:type="spellEnd"/>
            <w:r w:rsidRPr="00C607A3">
              <w:rPr>
                <w:rFonts w:asciiTheme="minorHAnsi" w:eastAsia="Times New Roman" w:hAnsiTheme="minorHAnsi" w:cstheme="minorHAnsi"/>
                <w:bCs/>
                <w:sz w:val="20"/>
                <w:szCs w:val="20"/>
                <w:lang w:eastAsia="el-GR"/>
              </w:rPr>
              <w:t xml:space="preserve"> (</w:t>
            </w:r>
            <w:proofErr w:type="spellStart"/>
            <w:r w:rsidRPr="00C607A3">
              <w:rPr>
                <w:rFonts w:asciiTheme="minorHAnsi" w:eastAsia="Times New Roman" w:hAnsiTheme="minorHAnsi" w:cstheme="minorHAnsi"/>
                <w:bCs/>
                <w:sz w:val="20"/>
                <w:szCs w:val="20"/>
                <w:lang w:eastAsia="el-GR"/>
              </w:rPr>
              <w:t>Aegypius</w:t>
            </w:r>
            <w:proofErr w:type="spellEnd"/>
            <w:r w:rsidRPr="00C607A3">
              <w:rPr>
                <w:rFonts w:asciiTheme="minorHAnsi" w:eastAsia="Times New Roman" w:hAnsiTheme="minorHAnsi" w:cstheme="minorHAnsi"/>
                <w:bCs/>
                <w:sz w:val="20"/>
                <w:szCs w:val="20"/>
                <w:lang w:eastAsia="el-GR"/>
              </w:rPr>
              <w:t xml:space="preserve"> </w:t>
            </w:r>
            <w:proofErr w:type="spellStart"/>
            <w:r w:rsidRPr="00C607A3">
              <w:rPr>
                <w:rFonts w:asciiTheme="minorHAnsi" w:eastAsia="Times New Roman" w:hAnsiTheme="minorHAnsi" w:cstheme="minorHAnsi"/>
                <w:bCs/>
                <w:sz w:val="20"/>
                <w:szCs w:val="20"/>
                <w:lang w:eastAsia="el-GR"/>
              </w:rPr>
              <w:t>monachus</w:t>
            </w:r>
            <w:proofErr w:type="spellEnd"/>
            <w:r w:rsidRPr="00C607A3">
              <w:rPr>
                <w:rFonts w:asciiTheme="minorHAnsi" w:eastAsia="Times New Roman" w:hAnsiTheme="minorHAnsi" w:cstheme="minorHAnsi"/>
                <w:bCs/>
                <w:sz w:val="20"/>
                <w:szCs w:val="20"/>
                <w:lang w:eastAsia="el-GR"/>
              </w:rPr>
              <w:t>) στην Ελλάδα (ΦΕΚ B’ 3663/09.08.2021).</w:t>
            </w:r>
          </w:p>
          <w:p w14:paraId="2725B151" w14:textId="484D595C" w:rsidR="00C607A3" w:rsidRDefault="00C607A3" w:rsidP="007A649F">
            <w:pPr>
              <w:widowControl/>
              <w:autoSpaceDE/>
              <w:autoSpaceDN/>
              <w:spacing w:before="60" w:after="60"/>
              <w:ind w:left="320" w:hanging="283"/>
              <w:jc w:val="both"/>
              <w:rPr>
                <w:rFonts w:asciiTheme="minorHAnsi" w:eastAsia="Times New Roman" w:hAnsiTheme="minorHAnsi" w:cstheme="minorHAnsi"/>
                <w:bCs/>
                <w:sz w:val="20"/>
                <w:szCs w:val="20"/>
                <w:lang w:eastAsia="el-GR"/>
              </w:rPr>
            </w:pPr>
            <w:r w:rsidRPr="00C607A3">
              <w:rPr>
                <w:rFonts w:asciiTheme="minorHAnsi" w:eastAsia="Times New Roman" w:hAnsiTheme="minorHAnsi" w:cstheme="minorHAnsi"/>
                <w:bCs/>
                <w:sz w:val="20"/>
                <w:szCs w:val="20"/>
                <w:lang w:eastAsia="el-GR"/>
              </w:rPr>
              <w:t>•</w:t>
            </w:r>
            <w:r w:rsidRPr="00C607A3">
              <w:rPr>
                <w:rFonts w:asciiTheme="minorHAnsi" w:eastAsia="Times New Roman" w:hAnsiTheme="minorHAnsi" w:cstheme="minorHAnsi"/>
                <w:bCs/>
                <w:sz w:val="20"/>
                <w:szCs w:val="20"/>
                <w:lang w:eastAsia="el-GR"/>
              </w:rPr>
              <w:tab/>
              <w:t xml:space="preserve">Εθνικό Σχέδιο Δράσης για το </w:t>
            </w:r>
            <w:proofErr w:type="spellStart"/>
            <w:r w:rsidRPr="00C607A3">
              <w:rPr>
                <w:rFonts w:asciiTheme="minorHAnsi" w:eastAsia="Times New Roman" w:hAnsiTheme="minorHAnsi" w:cstheme="minorHAnsi"/>
                <w:bCs/>
                <w:sz w:val="20"/>
                <w:szCs w:val="20"/>
                <w:lang w:eastAsia="el-GR"/>
              </w:rPr>
              <w:t>Αγριόγιδο</w:t>
            </w:r>
            <w:proofErr w:type="spellEnd"/>
            <w:r w:rsidRPr="00C607A3">
              <w:rPr>
                <w:rFonts w:asciiTheme="minorHAnsi" w:eastAsia="Times New Roman" w:hAnsiTheme="minorHAnsi" w:cstheme="minorHAnsi"/>
                <w:bCs/>
                <w:sz w:val="20"/>
                <w:szCs w:val="20"/>
                <w:lang w:eastAsia="el-GR"/>
              </w:rPr>
              <w:t xml:space="preserve"> των Βαλκανίων (</w:t>
            </w:r>
            <w:proofErr w:type="spellStart"/>
            <w:r w:rsidRPr="00C607A3">
              <w:rPr>
                <w:rFonts w:asciiTheme="minorHAnsi" w:eastAsia="Times New Roman" w:hAnsiTheme="minorHAnsi" w:cstheme="minorHAnsi"/>
                <w:bCs/>
                <w:sz w:val="20"/>
                <w:szCs w:val="20"/>
                <w:lang w:eastAsia="el-GR"/>
              </w:rPr>
              <w:t>Rupicapra</w:t>
            </w:r>
            <w:proofErr w:type="spellEnd"/>
            <w:r w:rsidRPr="00C607A3">
              <w:rPr>
                <w:rFonts w:asciiTheme="minorHAnsi" w:eastAsia="Times New Roman" w:hAnsiTheme="minorHAnsi" w:cstheme="minorHAnsi"/>
                <w:bCs/>
                <w:sz w:val="20"/>
                <w:szCs w:val="20"/>
                <w:lang w:eastAsia="el-GR"/>
              </w:rPr>
              <w:t xml:space="preserve"> </w:t>
            </w:r>
            <w:proofErr w:type="spellStart"/>
            <w:r w:rsidRPr="00C607A3">
              <w:rPr>
                <w:rFonts w:asciiTheme="minorHAnsi" w:eastAsia="Times New Roman" w:hAnsiTheme="minorHAnsi" w:cstheme="minorHAnsi"/>
                <w:bCs/>
                <w:sz w:val="20"/>
                <w:szCs w:val="20"/>
                <w:lang w:eastAsia="el-GR"/>
              </w:rPr>
              <w:t>rupicapra</w:t>
            </w:r>
            <w:proofErr w:type="spellEnd"/>
            <w:r w:rsidRPr="00C607A3">
              <w:rPr>
                <w:rFonts w:asciiTheme="minorHAnsi" w:eastAsia="Times New Roman" w:hAnsiTheme="minorHAnsi" w:cstheme="minorHAnsi"/>
                <w:bCs/>
                <w:sz w:val="20"/>
                <w:szCs w:val="20"/>
                <w:lang w:eastAsia="el-GR"/>
              </w:rPr>
              <w:t xml:space="preserve"> </w:t>
            </w:r>
            <w:proofErr w:type="spellStart"/>
            <w:r w:rsidRPr="00C607A3">
              <w:rPr>
                <w:rFonts w:asciiTheme="minorHAnsi" w:eastAsia="Times New Roman" w:hAnsiTheme="minorHAnsi" w:cstheme="minorHAnsi"/>
                <w:bCs/>
                <w:sz w:val="20"/>
                <w:szCs w:val="20"/>
                <w:lang w:eastAsia="el-GR"/>
              </w:rPr>
              <w:t>balcanica</w:t>
            </w:r>
            <w:proofErr w:type="spellEnd"/>
            <w:r w:rsidRPr="00C607A3">
              <w:rPr>
                <w:rFonts w:asciiTheme="minorHAnsi" w:eastAsia="Times New Roman" w:hAnsiTheme="minorHAnsi" w:cstheme="minorHAnsi"/>
                <w:bCs/>
                <w:sz w:val="20"/>
                <w:szCs w:val="20"/>
                <w:lang w:eastAsia="el-GR"/>
              </w:rPr>
              <w:t>) (ΦΕΚ B’ 3664/09.08.2021).</w:t>
            </w:r>
          </w:p>
          <w:p w14:paraId="1F1D8108" w14:textId="77777777" w:rsidR="00C607A3" w:rsidRPr="00C607A3" w:rsidRDefault="00C607A3" w:rsidP="00AE3257">
            <w:pPr>
              <w:pStyle w:val="a3"/>
              <w:widowControl/>
              <w:autoSpaceDE/>
              <w:autoSpaceDN/>
              <w:spacing w:before="60" w:after="60"/>
              <w:ind w:left="178" w:hanging="178"/>
              <w:rPr>
                <w:rFonts w:asciiTheme="minorHAnsi" w:eastAsia="Times New Roman" w:hAnsiTheme="minorHAnsi" w:cstheme="minorHAnsi"/>
                <w:bCs/>
                <w:sz w:val="20"/>
                <w:szCs w:val="20"/>
                <w:lang w:eastAsia="el-GR"/>
              </w:rPr>
            </w:pPr>
            <w:r w:rsidRPr="00C607A3">
              <w:rPr>
                <w:rFonts w:asciiTheme="minorHAnsi" w:eastAsia="Times New Roman" w:hAnsiTheme="minorHAnsi" w:cstheme="minorHAnsi"/>
                <w:bCs/>
                <w:sz w:val="20"/>
                <w:szCs w:val="20"/>
                <w:lang w:eastAsia="el-GR"/>
              </w:rPr>
              <w:t>2.</w:t>
            </w:r>
            <w:r w:rsidRPr="00C607A3">
              <w:rPr>
                <w:rFonts w:asciiTheme="minorHAnsi" w:eastAsia="Times New Roman" w:hAnsiTheme="minorHAnsi" w:cstheme="minorHAnsi"/>
                <w:bCs/>
                <w:sz w:val="20"/>
                <w:szCs w:val="20"/>
                <w:lang w:eastAsia="el-GR"/>
              </w:rPr>
              <w:tab/>
              <w:t>ΕΣΔ που πρόκειται άμεσα να θεσμοθετηθούν (Ομάδα Β):</w:t>
            </w:r>
          </w:p>
          <w:p w14:paraId="49EBD690" w14:textId="77777777" w:rsidR="00C607A3" w:rsidRPr="00C607A3" w:rsidRDefault="00C607A3" w:rsidP="001808DC">
            <w:pPr>
              <w:widowControl/>
              <w:autoSpaceDE/>
              <w:autoSpaceDN/>
              <w:spacing w:before="60" w:after="60"/>
              <w:ind w:left="320" w:hanging="283"/>
              <w:jc w:val="both"/>
              <w:rPr>
                <w:rFonts w:asciiTheme="minorHAnsi" w:eastAsia="Times New Roman" w:hAnsiTheme="minorHAnsi" w:cstheme="minorHAnsi"/>
                <w:bCs/>
                <w:sz w:val="20"/>
                <w:szCs w:val="20"/>
                <w:lang w:eastAsia="el-GR"/>
              </w:rPr>
            </w:pPr>
            <w:r w:rsidRPr="00C607A3">
              <w:rPr>
                <w:rFonts w:asciiTheme="minorHAnsi" w:eastAsia="Times New Roman" w:hAnsiTheme="minorHAnsi" w:cstheme="minorHAnsi"/>
                <w:bCs/>
                <w:sz w:val="20"/>
                <w:szCs w:val="20"/>
                <w:lang w:eastAsia="el-GR"/>
              </w:rPr>
              <w:t>•</w:t>
            </w:r>
            <w:r w:rsidRPr="00C607A3">
              <w:rPr>
                <w:rFonts w:asciiTheme="minorHAnsi" w:eastAsia="Times New Roman" w:hAnsiTheme="minorHAnsi" w:cstheme="minorHAnsi"/>
                <w:bCs/>
                <w:sz w:val="20"/>
                <w:szCs w:val="20"/>
                <w:lang w:eastAsia="el-GR"/>
              </w:rPr>
              <w:tab/>
              <w:t>Εθνικό Σχέδιο Δράσης για την καφέ αρκούδα (</w:t>
            </w:r>
            <w:proofErr w:type="spellStart"/>
            <w:r w:rsidRPr="00C607A3">
              <w:rPr>
                <w:rFonts w:asciiTheme="minorHAnsi" w:eastAsia="Times New Roman" w:hAnsiTheme="minorHAnsi" w:cstheme="minorHAnsi"/>
                <w:bCs/>
                <w:sz w:val="20"/>
                <w:szCs w:val="20"/>
                <w:lang w:eastAsia="el-GR"/>
              </w:rPr>
              <w:t>Ursus</w:t>
            </w:r>
            <w:proofErr w:type="spellEnd"/>
            <w:r w:rsidRPr="00C607A3">
              <w:rPr>
                <w:rFonts w:asciiTheme="minorHAnsi" w:eastAsia="Times New Roman" w:hAnsiTheme="minorHAnsi" w:cstheme="minorHAnsi"/>
                <w:bCs/>
                <w:sz w:val="20"/>
                <w:szCs w:val="20"/>
                <w:lang w:eastAsia="el-GR"/>
              </w:rPr>
              <w:t xml:space="preserve"> </w:t>
            </w:r>
            <w:proofErr w:type="spellStart"/>
            <w:r w:rsidRPr="00C607A3">
              <w:rPr>
                <w:rFonts w:asciiTheme="minorHAnsi" w:eastAsia="Times New Roman" w:hAnsiTheme="minorHAnsi" w:cstheme="minorHAnsi"/>
                <w:bCs/>
                <w:sz w:val="20"/>
                <w:szCs w:val="20"/>
                <w:lang w:eastAsia="el-GR"/>
              </w:rPr>
              <w:t>arctos</w:t>
            </w:r>
            <w:proofErr w:type="spellEnd"/>
            <w:r w:rsidRPr="00C607A3">
              <w:rPr>
                <w:rFonts w:asciiTheme="minorHAnsi" w:eastAsia="Times New Roman" w:hAnsiTheme="minorHAnsi" w:cstheme="minorHAnsi"/>
                <w:bCs/>
                <w:sz w:val="20"/>
                <w:szCs w:val="20"/>
                <w:lang w:eastAsia="el-GR"/>
              </w:rPr>
              <w:t>).</w:t>
            </w:r>
          </w:p>
          <w:p w14:paraId="7793372A" w14:textId="77777777" w:rsidR="00C607A3" w:rsidRPr="00C607A3" w:rsidRDefault="00C607A3" w:rsidP="001808DC">
            <w:pPr>
              <w:widowControl/>
              <w:autoSpaceDE/>
              <w:autoSpaceDN/>
              <w:spacing w:before="60" w:after="60"/>
              <w:ind w:left="320" w:hanging="283"/>
              <w:jc w:val="both"/>
              <w:rPr>
                <w:rFonts w:asciiTheme="minorHAnsi" w:eastAsia="Times New Roman" w:hAnsiTheme="minorHAnsi" w:cstheme="minorHAnsi"/>
                <w:bCs/>
                <w:sz w:val="20"/>
                <w:szCs w:val="20"/>
                <w:lang w:eastAsia="el-GR"/>
              </w:rPr>
            </w:pPr>
            <w:r w:rsidRPr="00C607A3">
              <w:rPr>
                <w:rFonts w:asciiTheme="minorHAnsi" w:eastAsia="Times New Roman" w:hAnsiTheme="minorHAnsi" w:cstheme="minorHAnsi"/>
                <w:bCs/>
                <w:sz w:val="20"/>
                <w:szCs w:val="20"/>
                <w:lang w:eastAsia="el-GR"/>
              </w:rPr>
              <w:t>•</w:t>
            </w:r>
            <w:r w:rsidRPr="00C607A3">
              <w:rPr>
                <w:rFonts w:asciiTheme="minorHAnsi" w:eastAsia="Times New Roman" w:hAnsiTheme="minorHAnsi" w:cstheme="minorHAnsi"/>
                <w:bCs/>
                <w:sz w:val="20"/>
                <w:szCs w:val="20"/>
                <w:lang w:eastAsia="el-GR"/>
              </w:rPr>
              <w:tab/>
              <w:t xml:space="preserve">Εθνικό Σχέδιο Δράσης για τα είδη </w:t>
            </w:r>
            <w:proofErr w:type="spellStart"/>
            <w:r w:rsidRPr="00C607A3">
              <w:rPr>
                <w:rFonts w:asciiTheme="minorHAnsi" w:eastAsia="Times New Roman" w:hAnsiTheme="minorHAnsi" w:cstheme="minorHAnsi"/>
                <w:bCs/>
                <w:sz w:val="20"/>
                <w:szCs w:val="20"/>
                <w:lang w:eastAsia="el-GR"/>
              </w:rPr>
              <w:t>φώκαινα</w:t>
            </w:r>
            <w:proofErr w:type="spellEnd"/>
            <w:r w:rsidRPr="00C607A3">
              <w:rPr>
                <w:rFonts w:asciiTheme="minorHAnsi" w:eastAsia="Times New Roman" w:hAnsiTheme="minorHAnsi" w:cstheme="minorHAnsi"/>
                <w:bCs/>
                <w:sz w:val="20"/>
                <w:szCs w:val="20"/>
                <w:lang w:eastAsia="el-GR"/>
              </w:rPr>
              <w:t xml:space="preserve"> (</w:t>
            </w:r>
            <w:proofErr w:type="spellStart"/>
            <w:r w:rsidRPr="00C607A3">
              <w:rPr>
                <w:rFonts w:asciiTheme="minorHAnsi" w:eastAsia="Times New Roman" w:hAnsiTheme="minorHAnsi" w:cstheme="minorHAnsi"/>
                <w:bCs/>
                <w:sz w:val="20"/>
                <w:szCs w:val="20"/>
                <w:lang w:eastAsia="el-GR"/>
              </w:rPr>
              <w:t>Phocoena</w:t>
            </w:r>
            <w:proofErr w:type="spellEnd"/>
            <w:r w:rsidRPr="00C607A3">
              <w:rPr>
                <w:rFonts w:asciiTheme="minorHAnsi" w:eastAsia="Times New Roman" w:hAnsiTheme="minorHAnsi" w:cstheme="minorHAnsi"/>
                <w:bCs/>
                <w:sz w:val="20"/>
                <w:szCs w:val="20"/>
                <w:lang w:eastAsia="el-GR"/>
              </w:rPr>
              <w:t xml:space="preserve"> </w:t>
            </w:r>
            <w:proofErr w:type="spellStart"/>
            <w:r w:rsidRPr="00C607A3">
              <w:rPr>
                <w:rFonts w:asciiTheme="minorHAnsi" w:eastAsia="Times New Roman" w:hAnsiTheme="minorHAnsi" w:cstheme="minorHAnsi"/>
                <w:bCs/>
                <w:sz w:val="20"/>
                <w:szCs w:val="20"/>
                <w:lang w:eastAsia="el-GR"/>
              </w:rPr>
              <w:t>phocoena</w:t>
            </w:r>
            <w:proofErr w:type="spellEnd"/>
            <w:r w:rsidRPr="00C607A3">
              <w:rPr>
                <w:rFonts w:asciiTheme="minorHAnsi" w:eastAsia="Times New Roman" w:hAnsiTheme="minorHAnsi" w:cstheme="minorHAnsi"/>
                <w:bCs/>
                <w:sz w:val="20"/>
                <w:szCs w:val="20"/>
                <w:lang w:eastAsia="el-GR"/>
              </w:rPr>
              <w:t xml:space="preserve">) και </w:t>
            </w:r>
            <w:proofErr w:type="spellStart"/>
            <w:r w:rsidRPr="00C607A3">
              <w:rPr>
                <w:rFonts w:asciiTheme="minorHAnsi" w:eastAsia="Times New Roman" w:hAnsiTheme="minorHAnsi" w:cstheme="minorHAnsi"/>
                <w:bCs/>
                <w:sz w:val="20"/>
                <w:szCs w:val="20"/>
                <w:lang w:eastAsia="el-GR"/>
              </w:rPr>
              <w:t>ρινοδέλφινο</w:t>
            </w:r>
            <w:proofErr w:type="spellEnd"/>
            <w:r w:rsidRPr="00C607A3">
              <w:rPr>
                <w:rFonts w:asciiTheme="minorHAnsi" w:eastAsia="Times New Roman" w:hAnsiTheme="minorHAnsi" w:cstheme="minorHAnsi"/>
                <w:bCs/>
                <w:sz w:val="20"/>
                <w:szCs w:val="20"/>
                <w:lang w:eastAsia="el-GR"/>
              </w:rPr>
              <w:t xml:space="preserve"> (</w:t>
            </w:r>
            <w:proofErr w:type="spellStart"/>
            <w:r w:rsidRPr="00C607A3">
              <w:rPr>
                <w:rFonts w:asciiTheme="minorHAnsi" w:eastAsia="Times New Roman" w:hAnsiTheme="minorHAnsi" w:cstheme="minorHAnsi"/>
                <w:bCs/>
                <w:sz w:val="20"/>
                <w:szCs w:val="20"/>
                <w:lang w:eastAsia="el-GR"/>
              </w:rPr>
              <w:t>Tursiops</w:t>
            </w:r>
            <w:proofErr w:type="spellEnd"/>
            <w:r w:rsidRPr="00C607A3">
              <w:rPr>
                <w:rFonts w:asciiTheme="minorHAnsi" w:eastAsia="Times New Roman" w:hAnsiTheme="minorHAnsi" w:cstheme="minorHAnsi"/>
                <w:bCs/>
                <w:sz w:val="20"/>
                <w:szCs w:val="20"/>
                <w:lang w:eastAsia="el-GR"/>
              </w:rPr>
              <w:t xml:space="preserve"> </w:t>
            </w:r>
            <w:proofErr w:type="spellStart"/>
            <w:r w:rsidRPr="00C607A3">
              <w:rPr>
                <w:rFonts w:asciiTheme="minorHAnsi" w:eastAsia="Times New Roman" w:hAnsiTheme="minorHAnsi" w:cstheme="minorHAnsi"/>
                <w:bCs/>
                <w:sz w:val="20"/>
                <w:szCs w:val="20"/>
                <w:lang w:eastAsia="el-GR"/>
              </w:rPr>
              <w:t>truncatus</w:t>
            </w:r>
            <w:proofErr w:type="spellEnd"/>
            <w:r w:rsidRPr="00C607A3">
              <w:rPr>
                <w:rFonts w:asciiTheme="minorHAnsi" w:eastAsia="Times New Roman" w:hAnsiTheme="minorHAnsi" w:cstheme="minorHAnsi"/>
                <w:bCs/>
                <w:sz w:val="20"/>
                <w:szCs w:val="20"/>
                <w:lang w:eastAsia="el-GR"/>
              </w:rPr>
              <w:t>).</w:t>
            </w:r>
          </w:p>
          <w:p w14:paraId="65B832D4" w14:textId="77777777" w:rsidR="00C607A3" w:rsidRPr="00C607A3" w:rsidRDefault="00C607A3" w:rsidP="001808DC">
            <w:pPr>
              <w:widowControl/>
              <w:autoSpaceDE/>
              <w:autoSpaceDN/>
              <w:spacing w:before="60" w:after="60"/>
              <w:ind w:left="320" w:hanging="283"/>
              <w:jc w:val="both"/>
              <w:rPr>
                <w:rFonts w:asciiTheme="minorHAnsi" w:eastAsia="Times New Roman" w:hAnsiTheme="minorHAnsi" w:cstheme="minorHAnsi"/>
                <w:bCs/>
                <w:sz w:val="20"/>
                <w:szCs w:val="20"/>
                <w:lang w:eastAsia="el-GR"/>
              </w:rPr>
            </w:pPr>
            <w:r w:rsidRPr="00C607A3">
              <w:rPr>
                <w:rFonts w:asciiTheme="minorHAnsi" w:eastAsia="Times New Roman" w:hAnsiTheme="minorHAnsi" w:cstheme="minorHAnsi"/>
                <w:bCs/>
                <w:sz w:val="20"/>
                <w:szCs w:val="20"/>
                <w:lang w:eastAsia="el-GR"/>
              </w:rPr>
              <w:t>•</w:t>
            </w:r>
            <w:r w:rsidRPr="00C607A3">
              <w:rPr>
                <w:rFonts w:asciiTheme="minorHAnsi" w:eastAsia="Times New Roman" w:hAnsiTheme="minorHAnsi" w:cstheme="minorHAnsi"/>
                <w:bCs/>
                <w:sz w:val="20"/>
                <w:szCs w:val="20"/>
                <w:lang w:eastAsia="el-GR"/>
              </w:rPr>
              <w:tab/>
              <w:t>Εθνικό Σχέδιο Δράσης για τη Μεσογειακή Φώκια (</w:t>
            </w:r>
            <w:proofErr w:type="spellStart"/>
            <w:r w:rsidRPr="00C607A3">
              <w:rPr>
                <w:rFonts w:asciiTheme="minorHAnsi" w:eastAsia="Times New Roman" w:hAnsiTheme="minorHAnsi" w:cstheme="minorHAnsi"/>
                <w:bCs/>
                <w:sz w:val="20"/>
                <w:szCs w:val="20"/>
                <w:lang w:eastAsia="el-GR"/>
              </w:rPr>
              <w:t>Monachus</w:t>
            </w:r>
            <w:proofErr w:type="spellEnd"/>
            <w:r w:rsidRPr="00C607A3">
              <w:rPr>
                <w:rFonts w:asciiTheme="minorHAnsi" w:eastAsia="Times New Roman" w:hAnsiTheme="minorHAnsi" w:cstheme="minorHAnsi"/>
                <w:bCs/>
                <w:sz w:val="20"/>
                <w:szCs w:val="20"/>
                <w:lang w:eastAsia="el-GR"/>
              </w:rPr>
              <w:t xml:space="preserve"> </w:t>
            </w:r>
            <w:proofErr w:type="spellStart"/>
            <w:r w:rsidRPr="00C607A3">
              <w:rPr>
                <w:rFonts w:asciiTheme="minorHAnsi" w:eastAsia="Times New Roman" w:hAnsiTheme="minorHAnsi" w:cstheme="minorHAnsi"/>
                <w:bCs/>
                <w:sz w:val="20"/>
                <w:szCs w:val="20"/>
                <w:lang w:eastAsia="el-GR"/>
              </w:rPr>
              <w:t>monachus</w:t>
            </w:r>
            <w:proofErr w:type="spellEnd"/>
            <w:r w:rsidRPr="00C607A3">
              <w:rPr>
                <w:rFonts w:asciiTheme="minorHAnsi" w:eastAsia="Times New Roman" w:hAnsiTheme="minorHAnsi" w:cstheme="minorHAnsi"/>
                <w:bCs/>
                <w:sz w:val="20"/>
                <w:szCs w:val="20"/>
                <w:lang w:eastAsia="el-GR"/>
              </w:rPr>
              <w:t xml:space="preserve"> </w:t>
            </w:r>
            <w:proofErr w:type="spellStart"/>
            <w:r w:rsidRPr="00C607A3">
              <w:rPr>
                <w:rFonts w:asciiTheme="minorHAnsi" w:eastAsia="Times New Roman" w:hAnsiTheme="minorHAnsi" w:cstheme="minorHAnsi"/>
                <w:bCs/>
                <w:sz w:val="20"/>
                <w:szCs w:val="20"/>
                <w:lang w:eastAsia="el-GR"/>
              </w:rPr>
              <w:t>Hermann</w:t>
            </w:r>
            <w:proofErr w:type="spellEnd"/>
            <w:r w:rsidRPr="00C607A3">
              <w:rPr>
                <w:rFonts w:asciiTheme="minorHAnsi" w:eastAsia="Times New Roman" w:hAnsiTheme="minorHAnsi" w:cstheme="minorHAnsi"/>
                <w:bCs/>
                <w:sz w:val="20"/>
                <w:szCs w:val="20"/>
                <w:lang w:eastAsia="el-GR"/>
              </w:rPr>
              <w:t>, 1779).</w:t>
            </w:r>
          </w:p>
          <w:p w14:paraId="0D52EB0B" w14:textId="6682D07F" w:rsidR="005D749A" w:rsidRPr="005C50B3" w:rsidRDefault="00C607A3" w:rsidP="001808DC">
            <w:pPr>
              <w:widowControl/>
              <w:autoSpaceDE/>
              <w:autoSpaceDN/>
              <w:spacing w:before="60" w:after="60"/>
              <w:ind w:left="320" w:hanging="283"/>
              <w:jc w:val="both"/>
              <w:rPr>
                <w:rFonts w:asciiTheme="minorHAnsi" w:eastAsia="Times New Roman" w:hAnsiTheme="minorHAnsi" w:cstheme="minorHAnsi"/>
                <w:bCs/>
                <w:sz w:val="20"/>
                <w:szCs w:val="20"/>
                <w:lang w:eastAsia="el-GR"/>
              </w:rPr>
            </w:pPr>
            <w:r w:rsidRPr="00C607A3">
              <w:rPr>
                <w:rFonts w:asciiTheme="minorHAnsi" w:eastAsia="Times New Roman" w:hAnsiTheme="minorHAnsi" w:cstheme="minorHAnsi"/>
                <w:bCs/>
                <w:sz w:val="20"/>
                <w:szCs w:val="20"/>
                <w:lang w:eastAsia="el-GR"/>
              </w:rPr>
              <w:t>•</w:t>
            </w:r>
            <w:r w:rsidRPr="00C607A3">
              <w:rPr>
                <w:rFonts w:asciiTheme="minorHAnsi" w:eastAsia="Times New Roman" w:hAnsiTheme="minorHAnsi" w:cstheme="minorHAnsi"/>
                <w:bCs/>
                <w:sz w:val="20"/>
                <w:szCs w:val="20"/>
                <w:lang w:eastAsia="el-GR"/>
              </w:rPr>
              <w:tab/>
              <w:t xml:space="preserve">Εθνικό Σχέδιο Δράσης για </w:t>
            </w:r>
            <w:proofErr w:type="spellStart"/>
            <w:r w:rsidRPr="00C607A3">
              <w:rPr>
                <w:rFonts w:asciiTheme="minorHAnsi" w:eastAsia="Times New Roman" w:hAnsiTheme="minorHAnsi" w:cstheme="minorHAnsi"/>
                <w:bCs/>
                <w:sz w:val="20"/>
                <w:szCs w:val="20"/>
                <w:lang w:eastAsia="el-GR"/>
              </w:rPr>
              <w:t>τo</w:t>
            </w:r>
            <w:proofErr w:type="spellEnd"/>
            <w:r w:rsidRPr="00C607A3">
              <w:rPr>
                <w:rFonts w:asciiTheme="minorHAnsi" w:eastAsia="Times New Roman" w:hAnsiTheme="minorHAnsi" w:cstheme="minorHAnsi"/>
                <w:bCs/>
                <w:sz w:val="20"/>
                <w:szCs w:val="20"/>
                <w:lang w:eastAsia="el-GR"/>
              </w:rPr>
              <w:t xml:space="preserve"> ενδημικό είδος ιχθύος </w:t>
            </w:r>
            <w:proofErr w:type="spellStart"/>
            <w:r w:rsidRPr="00C607A3">
              <w:rPr>
                <w:rFonts w:asciiTheme="minorHAnsi" w:eastAsia="Times New Roman" w:hAnsiTheme="minorHAnsi" w:cstheme="minorHAnsi"/>
                <w:bCs/>
                <w:sz w:val="20"/>
                <w:szCs w:val="20"/>
                <w:lang w:eastAsia="el-GR"/>
              </w:rPr>
              <w:t>Ladigesocypris</w:t>
            </w:r>
            <w:proofErr w:type="spellEnd"/>
            <w:r w:rsidRPr="00C607A3">
              <w:rPr>
                <w:rFonts w:asciiTheme="minorHAnsi" w:eastAsia="Times New Roman" w:hAnsiTheme="minorHAnsi" w:cstheme="minorHAnsi"/>
                <w:bCs/>
                <w:sz w:val="20"/>
                <w:szCs w:val="20"/>
                <w:lang w:eastAsia="el-GR"/>
              </w:rPr>
              <w:t xml:space="preserve"> </w:t>
            </w:r>
            <w:proofErr w:type="spellStart"/>
            <w:r w:rsidRPr="00C607A3">
              <w:rPr>
                <w:rFonts w:asciiTheme="minorHAnsi" w:eastAsia="Times New Roman" w:hAnsiTheme="minorHAnsi" w:cstheme="minorHAnsi"/>
                <w:bCs/>
                <w:sz w:val="20"/>
                <w:szCs w:val="20"/>
                <w:lang w:eastAsia="el-GR"/>
              </w:rPr>
              <w:t>ghigii</w:t>
            </w:r>
            <w:proofErr w:type="spellEnd"/>
            <w:r w:rsidRPr="00C607A3">
              <w:rPr>
                <w:rFonts w:asciiTheme="minorHAnsi" w:eastAsia="Times New Roman" w:hAnsiTheme="minorHAnsi" w:cstheme="minorHAnsi"/>
                <w:bCs/>
                <w:sz w:val="20"/>
                <w:szCs w:val="20"/>
                <w:lang w:eastAsia="el-GR"/>
              </w:rPr>
              <w:t xml:space="preserve"> (</w:t>
            </w:r>
            <w:proofErr w:type="spellStart"/>
            <w:r w:rsidRPr="00C607A3">
              <w:rPr>
                <w:rFonts w:asciiTheme="minorHAnsi" w:eastAsia="Times New Roman" w:hAnsiTheme="minorHAnsi" w:cstheme="minorHAnsi"/>
                <w:bCs/>
                <w:sz w:val="20"/>
                <w:szCs w:val="20"/>
                <w:lang w:eastAsia="el-GR"/>
              </w:rPr>
              <w:t>γκιζάνι</w:t>
            </w:r>
            <w:proofErr w:type="spellEnd"/>
            <w:r w:rsidRPr="00C607A3">
              <w:rPr>
                <w:rFonts w:asciiTheme="minorHAnsi" w:eastAsia="Times New Roman" w:hAnsiTheme="minorHAnsi" w:cstheme="minorHAnsi"/>
                <w:bCs/>
                <w:sz w:val="20"/>
                <w:szCs w:val="20"/>
                <w:lang w:eastAsia="el-GR"/>
              </w:rPr>
              <w:t>).</w:t>
            </w:r>
          </w:p>
        </w:tc>
      </w:tr>
      <w:tr w:rsidR="002E4985" w:rsidRPr="005C50B3" w14:paraId="46F62C0D" w14:textId="77777777" w:rsidTr="00675863">
        <w:trPr>
          <w:trHeight w:val="1445"/>
        </w:trPr>
        <w:tc>
          <w:tcPr>
            <w:tcW w:w="690" w:type="dxa"/>
            <w:shd w:val="clear" w:color="auto" w:fill="auto"/>
            <w:noWrap/>
            <w:vAlign w:val="center"/>
          </w:tcPr>
          <w:p w14:paraId="458B7130" w14:textId="1C6C6A82" w:rsidR="002E4985" w:rsidRPr="005C50B3" w:rsidRDefault="00626E0A" w:rsidP="008B7FAA">
            <w:pPr>
              <w:widowControl/>
              <w:autoSpaceDE/>
              <w:autoSpaceDN/>
              <w:spacing w:before="120" w:after="120" w:line="240" w:lineRule="atLeast"/>
              <w:jc w:val="center"/>
              <w:rPr>
                <w:rFonts w:asciiTheme="minorHAnsi" w:eastAsia="Times New Roman" w:hAnsiTheme="minorHAnsi" w:cstheme="minorHAnsi"/>
                <w:b/>
                <w:bCs/>
                <w:sz w:val="20"/>
                <w:szCs w:val="20"/>
                <w:lang w:eastAsia="el-GR"/>
              </w:rPr>
            </w:pPr>
            <w:r>
              <w:rPr>
                <w:rFonts w:asciiTheme="minorHAnsi" w:eastAsia="Times New Roman" w:hAnsiTheme="minorHAnsi" w:cstheme="minorHAnsi"/>
                <w:b/>
                <w:bCs/>
                <w:sz w:val="20"/>
                <w:szCs w:val="20"/>
                <w:lang w:eastAsia="el-GR"/>
              </w:rPr>
              <w:lastRenderedPageBreak/>
              <w:t>2</w:t>
            </w:r>
          </w:p>
        </w:tc>
        <w:tc>
          <w:tcPr>
            <w:tcW w:w="2712" w:type="dxa"/>
            <w:shd w:val="clear" w:color="auto" w:fill="auto"/>
            <w:vAlign w:val="center"/>
          </w:tcPr>
          <w:p w14:paraId="1182217F" w14:textId="6FE7AF34" w:rsidR="002E4985" w:rsidRPr="005C50B3" w:rsidRDefault="00675863" w:rsidP="00675863">
            <w:pPr>
              <w:widowControl/>
              <w:autoSpaceDE/>
              <w:autoSpaceDN/>
              <w:spacing w:before="120" w:after="120" w:line="240" w:lineRule="atLeast"/>
              <w:jc w:val="center"/>
              <w:rPr>
                <w:rFonts w:asciiTheme="minorHAnsi" w:eastAsia="Times New Roman" w:hAnsiTheme="minorHAnsi" w:cstheme="minorHAnsi"/>
                <w:bCs/>
                <w:color w:val="2F5496" w:themeColor="accent5" w:themeShade="BF"/>
                <w:sz w:val="20"/>
                <w:szCs w:val="20"/>
                <w:lang w:eastAsia="el-GR"/>
              </w:rPr>
            </w:pPr>
            <w:r w:rsidRPr="005C50B3">
              <w:rPr>
                <w:rFonts w:asciiTheme="minorHAnsi" w:eastAsia="Times New Roman" w:hAnsiTheme="minorHAnsi" w:cstheme="minorHAnsi"/>
                <w:bCs/>
                <w:color w:val="2F5496" w:themeColor="accent5" w:themeShade="BF"/>
                <w:sz w:val="20"/>
                <w:szCs w:val="20"/>
                <w:lang w:eastAsia="el-GR"/>
              </w:rPr>
              <w:t xml:space="preserve">Διαχειριστικές Δράσεις και Δράσεις Ενημέρωσης, Πληροφόρησης &amp; Προβολής των περιοχών NATURA 2000, στην Περιφέρειας Θεσσαλίας </w:t>
            </w:r>
          </w:p>
        </w:tc>
        <w:tc>
          <w:tcPr>
            <w:tcW w:w="1134" w:type="dxa"/>
            <w:shd w:val="clear" w:color="auto" w:fill="auto"/>
            <w:vAlign w:val="center"/>
          </w:tcPr>
          <w:p w14:paraId="484BBD8F" w14:textId="2C3F4CA1" w:rsidR="002E4985" w:rsidRPr="005C50B3" w:rsidRDefault="00675863" w:rsidP="008B7FAA">
            <w:pPr>
              <w:widowControl/>
              <w:autoSpaceDE/>
              <w:autoSpaceDN/>
              <w:spacing w:before="120" w:after="120" w:line="240" w:lineRule="atLeast"/>
              <w:jc w:val="center"/>
              <w:rPr>
                <w:rFonts w:asciiTheme="minorHAnsi" w:eastAsia="Times New Roman" w:hAnsiTheme="minorHAnsi" w:cstheme="minorHAnsi"/>
                <w:bCs/>
                <w:sz w:val="20"/>
                <w:szCs w:val="20"/>
                <w:lang w:eastAsia="el-GR"/>
              </w:rPr>
            </w:pPr>
            <w:r w:rsidRPr="005C50B3">
              <w:rPr>
                <w:rFonts w:asciiTheme="minorHAnsi" w:eastAsia="Times New Roman" w:hAnsiTheme="minorHAnsi" w:cstheme="minorHAnsi"/>
                <w:bCs/>
                <w:sz w:val="20"/>
                <w:szCs w:val="20"/>
                <w:lang w:eastAsia="el-GR"/>
              </w:rPr>
              <w:t>078</w:t>
            </w:r>
          </w:p>
        </w:tc>
        <w:tc>
          <w:tcPr>
            <w:tcW w:w="1418" w:type="dxa"/>
            <w:vAlign w:val="center"/>
          </w:tcPr>
          <w:p w14:paraId="1CB3E82D" w14:textId="245D513C" w:rsidR="002E4985" w:rsidRPr="005C50B3" w:rsidRDefault="00675863" w:rsidP="00442F81">
            <w:pPr>
              <w:widowControl/>
              <w:autoSpaceDE/>
              <w:autoSpaceDN/>
              <w:spacing w:before="120" w:after="120" w:line="240" w:lineRule="atLeast"/>
              <w:jc w:val="center"/>
              <w:rPr>
                <w:rFonts w:asciiTheme="minorHAnsi" w:eastAsia="Times New Roman" w:hAnsiTheme="minorHAnsi" w:cstheme="minorHAnsi"/>
                <w:bCs/>
                <w:sz w:val="20"/>
                <w:szCs w:val="20"/>
                <w:lang w:eastAsia="el-GR"/>
              </w:rPr>
            </w:pPr>
            <w:r w:rsidRPr="005C50B3">
              <w:rPr>
                <w:rFonts w:asciiTheme="minorHAnsi" w:eastAsia="Times New Roman" w:hAnsiTheme="minorHAnsi" w:cstheme="minorHAnsi"/>
                <w:bCs/>
                <w:sz w:val="20"/>
                <w:szCs w:val="20"/>
                <w:lang w:eastAsia="el-GR"/>
              </w:rPr>
              <w:t>1.</w:t>
            </w:r>
            <w:r w:rsidR="00AB7EFD">
              <w:rPr>
                <w:rFonts w:asciiTheme="minorHAnsi" w:eastAsia="Times New Roman" w:hAnsiTheme="minorHAnsi" w:cstheme="minorHAnsi"/>
                <w:bCs/>
                <w:sz w:val="20"/>
                <w:szCs w:val="20"/>
                <w:lang w:eastAsia="el-GR"/>
              </w:rPr>
              <w:t>7</w:t>
            </w:r>
            <w:r w:rsidR="00442F81" w:rsidRPr="005C50B3">
              <w:rPr>
                <w:rFonts w:asciiTheme="minorHAnsi" w:eastAsia="Times New Roman" w:hAnsiTheme="minorHAnsi" w:cstheme="minorHAnsi"/>
                <w:bCs/>
                <w:sz w:val="20"/>
                <w:szCs w:val="20"/>
                <w:lang w:eastAsia="el-GR"/>
              </w:rPr>
              <w:t>00</w:t>
            </w:r>
            <w:r w:rsidRPr="005C50B3">
              <w:rPr>
                <w:rFonts w:asciiTheme="minorHAnsi" w:eastAsia="Times New Roman" w:hAnsiTheme="minorHAnsi" w:cstheme="minorHAnsi"/>
                <w:bCs/>
                <w:sz w:val="20"/>
                <w:szCs w:val="20"/>
                <w:lang w:eastAsia="el-GR"/>
              </w:rPr>
              <w:t>.</w:t>
            </w:r>
            <w:r w:rsidR="00442F81" w:rsidRPr="005C50B3">
              <w:rPr>
                <w:rFonts w:asciiTheme="minorHAnsi" w:eastAsia="Times New Roman" w:hAnsiTheme="minorHAnsi" w:cstheme="minorHAnsi"/>
                <w:bCs/>
                <w:sz w:val="20"/>
                <w:szCs w:val="20"/>
                <w:lang w:eastAsia="el-GR"/>
              </w:rPr>
              <w:t>000</w:t>
            </w:r>
          </w:p>
        </w:tc>
        <w:tc>
          <w:tcPr>
            <w:tcW w:w="4253" w:type="dxa"/>
            <w:shd w:val="clear" w:color="auto" w:fill="FFFFFF" w:themeFill="background1"/>
            <w:noWrap/>
            <w:vAlign w:val="center"/>
          </w:tcPr>
          <w:p w14:paraId="744B0DC7" w14:textId="6C11EFF6" w:rsidR="002C259A" w:rsidRPr="005C50B3" w:rsidRDefault="00675863" w:rsidP="002C259A">
            <w:pPr>
              <w:widowControl/>
              <w:autoSpaceDE/>
              <w:autoSpaceDN/>
              <w:spacing w:before="120" w:after="120" w:line="240" w:lineRule="atLeast"/>
              <w:jc w:val="both"/>
              <w:rPr>
                <w:rFonts w:asciiTheme="minorHAnsi" w:eastAsia="Times New Roman" w:hAnsiTheme="minorHAnsi" w:cstheme="minorHAnsi"/>
                <w:bCs/>
                <w:sz w:val="20"/>
                <w:szCs w:val="20"/>
                <w:lang w:eastAsia="el-GR"/>
              </w:rPr>
            </w:pPr>
            <w:r w:rsidRPr="005C50B3">
              <w:rPr>
                <w:rFonts w:asciiTheme="minorHAnsi" w:eastAsia="Times New Roman" w:hAnsiTheme="minorHAnsi" w:cstheme="minorHAnsi"/>
                <w:bCs/>
                <w:sz w:val="20"/>
                <w:szCs w:val="20"/>
                <w:lang w:eastAsia="el-GR"/>
              </w:rPr>
              <w:t xml:space="preserve">Η δράση </w:t>
            </w:r>
            <w:r w:rsidR="002C259A" w:rsidRPr="002C259A">
              <w:rPr>
                <w:rFonts w:asciiTheme="minorHAnsi" w:eastAsia="Times New Roman" w:hAnsiTheme="minorHAnsi" w:cstheme="minorHAnsi"/>
                <w:bCs/>
                <w:sz w:val="20"/>
                <w:szCs w:val="20"/>
                <w:lang w:eastAsia="el-GR"/>
              </w:rPr>
              <w:t xml:space="preserve">αφορά σε δύο (2) πράξεις, οι οποίες κατά την ΠΠ 2014-2020 εντάχθηκαν στο ΠΕΠ Θεσσαλίας </w:t>
            </w:r>
            <w:r w:rsidR="002C259A" w:rsidRPr="005C50B3">
              <w:rPr>
                <w:rFonts w:asciiTheme="minorHAnsi" w:eastAsia="Times New Roman" w:hAnsiTheme="minorHAnsi" w:cstheme="minorHAnsi"/>
                <w:bCs/>
                <w:sz w:val="20"/>
                <w:szCs w:val="20"/>
                <w:lang w:eastAsia="el-GR"/>
              </w:rPr>
              <w:t>και δύναται να μεταφερθεί στο Πρόγραμμα “Περιβάλλον και Κλιματική Αλλαγή” μετά από διαβούλευση με τον κεντρικό φορέα ΟΦΥΠΕΚΑ.</w:t>
            </w:r>
          </w:p>
          <w:p w14:paraId="58D87A74" w14:textId="77777777" w:rsidR="002C259A" w:rsidRPr="002C259A" w:rsidRDefault="002C259A" w:rsidP="002C259A">
            <w:pPr>
              <w:widowControl/>
              <w:autoSpaceDE/>
              <w:autoSpaceDN/>
              <w:spacing w:before="120" w:after="120" w:line="240" w:lineRule="atLeast"/>
              <w:ind w:left="462" w:hanging="462"/>
              <w:jc w:val="both"/>
              <w:rPr>
                <w:rFonts w:asciiTheme="minorHAnsi" w:eastAsia="Times New Roman" w:hAnsiTheme="minorHAnsi" w:cstheme="minorHAnsi"/>
                <w:bCs/>
                <w:sz w:val="20"/>
                <w:szCs w:val="20"/>
                <w:lang w:eastAsia="el-GR"/>
              </w:rPr>
            </w:pPr>
            <w:r w:rsidRPr="002C259A">
              <w:rPr>
                <w:rFonts w:asciiTheme="minorHAnsi" w:eastAsia="Times New Roman" w:hAnsiTheme="minorHAnsi" w:cstheme="minorHAnsi"/>
                <w:bCs/>
                <w:sz w:val="20"/>
                <w:szCs w:val="20"/>
                <w:lang w:eastAsia="el-GR"/>
              </w:rPr>
              <w:t>•</w:t>
            </w:r>
            <w:r w:rsidRPr="002C259A">
              <w:rPr>
                <w:rFonts w:asciiTheme="minorHAnsi" w:eastAsia="Times New Roman" w:hAnsiTheme="minorHAnsi" w:cstheme="minorHAnsi"/>
                <w:bCs/>
                <w:sz w:val="20"/>
                <w:szCs w:val="20"/>
                <w:lang w:eastAsia="el-GR"/>
              </w:rPr>
              <w:tab/>
              <w:t>Η πράξη με κωδικό ΟΠΣ (</w:t>
            </w:r>
            <w:proofErr w:type="spellStart"/>
            <w:r w:rsidRPr="002C259A">
              <w:rPr>
                <w:rFonts w:asciiTheme="minorHAnsi" w:eastAsia="Times New Roman" w:hAnsiTheme="minorHAnsi" w:cstheme="minorHAnsi"/>
                <w:bCs/>
                <w:sz w:val="20"/>
                <w:szCs w:val="20"/>
                <w:lang w:eastAsia="el-GR"/>
              </w:rPr>
              <w:t>mis</w:t>
            </w:r>
            <w:proofErr w:type="spellEnd"/>
            <w:r w:rsidRPr="002C259A">
              <w:rPr>
                <w:rFonts w:asciiTheme="minorHAnsi" w:eastAsia="Times New Roman" w:hAnsiTheme="minorHAnsi" w:cstheme="minorHAnsi"/>
                <w:bCs/>
                <w:sz w:val="20"/>
                <w:szCs w:val="20"/>
                <w:lang w:eastAsia="el-GR"/>
              </w:rPr>
              <w:t xml:space="preserve">) 5168332 και με τίτλο “Διαχειριστικές Δράσεις και Δράσεις Ενημέρωσης, Πληροφόρησης &amp; Προβολής των περιοχών NATURA 2000, που βρίσκονται εντός των διοικητικών ορίων της Περιφέρειας Θεσσαλίας” και </w:t>
            </w:r>
          </w:p>
          <w:p w14:paraId="6755458E" w14:textId="77777777" w:rsidR="002C259A" w:rsidRDefault="002C259A" w:rsidP="002C259A">
            <w:pPr>
              <w:widowControl/>
              <w:autoSpaceDE/>
              <w:autoSpaceDN/>
              <w:spacing w:before="120" w:after="120" w:line="240" w:lineRule="atLeast"/>
              <w:ind w:left="462" w:hanging="462"/>
              <w:jc w:val="both"/>
              <w:rPr>
                <w:rFonts w:asciiTheme="minorHAnsi" w:eastAsia="Times New Roman" w:hAnsiTheme="minorHAnsi" w:cstheme="minorHAnsi"/>
                <w:bCs/>
                <w:sz w:val="20"/>
                <w:szCs w:val="20"/>
                <w:lang w:eastAsia="el-GR"/>
              </w:rPr>
            </w:pPr>
            <w:r w:rsidRPr="002C259A">
              <w:rPr>
                <w:rFonts w:asciiTheme="minorHAnsi" w:eastAsia="Times New Roman" w:hAnsiTheme="minorHAnsi" w:cstheme="minorHAnsi"/>
                <w:bCs/>
                <w:sz w:val="20"/>
                <w:szCs w:val="20"/>
                <w:lang w:eastAsia="el-GR"/>
              </w:rPr>
              <w:t>•</w:t>
            </w:r>
            <w:r w:rsidRPr="002C259A">
              <w:rPr>
                <w:rFonts w:asciiTheme="minorHAnsi" w:eastAsia="Times New Roman" w:hAnsiTheme="minorHAnsi" w:cstheme="minorHAnsi"/>
                <w:bCs/>
                <w:sz w:val="20"/>
                <w:szCs w:val="20"/>
                <w:lang w:eastAsia="el-GR"/>
              </w:rPr>
              <w:tab/>
              <w:t>Η πράξη με κωδικό ΟΠΣ (</w:t>
            </w:r>
            <w:proofErr w:type="spellStart"/>
            <w:r w:rsidRPr="002C259A">
              <w:rPr>
                <w:rFonts w:asciiTheme="minorHAnsi" w:eastAsia="Times New Roman" w:hAnsiTheme="minorHAnsi" w:cstheme="minorHAnsi"/>
                <w:bCs/>
                <w:sz w:val="20"/>
                <w:szCs w:val="20"/>
                <w:lang w:eastAsia="el-GR"/>
              </w:rPr>
              <w:t>mis</w:t>
            </w:r>
            <w:proofErr w:type="spellEnd"/>
            <w:r w:rsidRPr="002C259A">
              <w:rPr>
                <w:rFonts w:asciiTheme="minorHAnsi" w:eastAsia="Times New Roman" w:hAnsiTheme="minorHAnsi" w:cstheme="minorHAnsi"/>
                <w:bCs/>
                <w:sz w:val="20"/>
                <w:szCs w:val="20"/>
                <w:lang w:eastAsia="el-GR"/>
              </w:rPr>
              <w:t>) 5168329 και με τίτλο “Δημιουργία Κέντρου Πληροφόρησης Κοιλάδας Τεμπών”.</w:t>
            </w:r>
          </w:p>
          <w:p w14:paraId="3CDEB5ED" w14:textId="6B5FD1CA" w:rsidR="00282817" w:rsidRPr="005C50B3" w:rsidRDefault="00282817" w:rsidP="0045493B">
            <w:pPr>
              <w:widowControl/>
              <w:autoSpaceDE/>
              <w:autoSpaceDN/>
              <w:spacing w:before="120" w:after="120" w:line="240" w:lineRule="atLeast"/>
              <w:jc w:val="both"/>
              <w:rPr>
                <w:rFonts w:asciiTheme="minorHAnsi" w:eastAsia="Times New Roman" w:hAnsiTheme="minorHAnsi" w:cstheme="minorHAnsi"/>
                <w:bCs/>
                <w:sz w:val="20"/>
                <w:szCs w:val="20"/>
                <w:lang w:eastAsia="el-GR"/>
              </w:rPr>
            </w:pPr>
            <w:r w:rsidRPr="005C50B3">
              <w:rPr>
                <w:rFonts w:asciiTheme="minorHAnsi" w:eastAsia="Times New Roman" w:hAnsiTheme="minorHAnsi" w:cstheme="minorHAnsi"/>
                <w:bCs/>
                <w:sz w:val="20"/>
                <w:szCs w:val="20"/>
                <w:lang w:eastAsia="el-GR"/>
              </w:rPr>
              <w:t>Το ΠΕΚΑ προβλέπεται να χρηματοδοτήσει τον κεντρικό φορέα ΟΦΥΠΕΚΑ για την υλοποίηση ολοκληρωμένων προγραμμάτων και πλέγματος παρεμβάσεων, τα οποία</w:t>
            </w:r>
            <w:r w:rsidR="0045493B" w:rsidRPr="005C50B3">
              <w:rPr>
                <w:rFonts w:asciiTheme="minorHAnsi" w:eastAsia="Times New Roman" w:hAnsiTheme="minorHAnsi" w:cstheme="minorHAnsi"/>
                <w:bCs/>
                <w:sz w:val="20"/>
                <w:szCs w:val="20"/>
                <w:lang w:eastAsia="el-GR"/>
              </w:rPr>
              <w:t xml:space="preserve"> </w:t>
            </w:r>
            <w:r w:rsidRPr="005C50B3">
              <w:rPr>
                <w:rFonts w:asciiTheme="minorHAnsi" w:eastAsia="Times New Roman" w:hAnsiTheme="minorHAnsi" w:cstheme="minorHAnsi"/>
                <w:bCs/>
                <w:sz w:val="20"/>
                <w:szCs w:val="20"/>
                <w:lang w:eastAsia="el-GR"/>
              </w:rPr>
              <w:t>θα προκύψουν μετά από νέες προτάσεις του και σε εφαρμογή των μέτρων του αναθεωρημένου PAF</w:t>
            </w:r>
            <w:r w:rsidR="003D69BA" w:rsidRPr="005C50B3">
              <w:rPr>
                <w:rFonts w:asciiTheme="minorHAnsi" w:eastAsia="Times New Roman" w:hAnsiTheme="minorHAnsi" w:cstheme="minorHAnsi"/>
                <w:bCs/>
                <w:sz w:val="20"/>
                <w:szCs w:val="20"/>
                <w:lang w:eastAsia="el-GR"/>
              </w:rPr>
              <w:t>.</w:t>
            </w:r>
            <w:r w:rsidRPr="005C50B3">
              <w:rPr>
                <w:rFonts w:asciiTheme="minorHAnsi" w:eastAsia="Times New Roman" w:hAnsiTheme="minorHAnsi" w:cstheme="minorHAnsi"/>
                <w:bCs/>
                <w:sz w:val="20"/>
                <w:szCs w:val="20"/>
                <w:lang w:eastAsia="el-GR"/>
              </w:rPr>
              <w:t xml:space="preserve">  </w:t>
            </w:r>
          </w:p>
        </w:tc>
      </w:tr>
      <w:tr w:rsidR="00327B8B" w:rsidRPr="005C50B3" w14:paraId="3FF3E861" w14:textId="77777777" w:rsidTr="00675863">
        <w:trPr>
          <w:trHeight w:val="1445"/>
        </w:trPr>
        <w:tc>
          <w:tcPr>
            <w:tcW w:w="690" w:type="dxa"/>
            <w:shd w:val="clear" w:color="auto" w:fill="auto"/>
            <w:noWrap/>
            <w:vAlign w:val="center"/>
          </w:tcPr>
          <w:p w14:paraId="5BF4A658" w14:textId="322F8B79" w:rsidR="00327B8B" w:rsidRPr="005C50B3" w:rsidRDefault="00626E0A" w:rsidP="008B7FAA">
            <w:pPr>
              <w:widowControl/>
              <w:autoSpaceDE/>
              <w:autoSpaceDN/>
              <w:spacing w:before="120" w:after="120" w:line="240" w:lineRule="atLeast"/>
              <w:jc w:val="center"/>
              <w:rPr>
                <w:rFonts w:asciiTheme="minorHAnsi" w:eastAsia="Times New Roman" w:hAnsiTheme="minorHAnsi" w:cstheme="minorHAnsi"/>
                <w:b/>
                <w:bCs/>
                <w:sz w:val="20"/>
                <w:szCs w:val="20"/>
                <w:lang w:eastAsia="el-GR"/>
              </w:rPr>
            </w:pPr>
            <w:r>
              <w:rPr>
                <w:rFonts w:asciiTheme="minorHAnsi" w:eastAsia="Times New Roman" w:hAnsiTheme="minorHAnsi" w:cstheme="minorHAnsi"/>
                <w:b/>
                <w:bCs/>
                <w:sz w:val="20"/>
                <w:szCs w:val="20"/>
                <w:lang w:eastAsia="el-GR"/>
              </w:rPr>
              <w:t>3</w:t>
            </w:r>
          </w:p>
        </w:tc>
        <w:tc>
          <w:tcPr>
            <w:tcW w:w="2712" w:type="dxa"/>
            <w:shd w:val="clear" w:color="auto" w:fill="auto"/>
            <w:vAlign w:val="center"/>
          </w:tcPr>
          <w:p w14:paraId="539E7196" w14:textId="49BEE302" w:rsidR="00327B8B" w:rsidRPr="005C50B3" w:rsidRDefault="00327B8B" w:rsidP="00A315E1">
            <w:pPr>
              <w:widowControl/>
              <w:autoSpaceDE/>
              <w:autoSpaceDN/>
              <w:spacing w:before="120" w:after="120" w:line="240" w:lineRule="atLeast"/>
              <w:jc w:val="center"/>
              <w:rPr>
                <w:rFonts w:asciiTheme="minorHAnsi" w:eastAsia="Times New Roman" w:hAnsiTheme="minorHAnsi" w:cstheme="minorHAnsi"/>
                <w:bCs/>
                <w:color w:val="2F5496" w:themeColor="accent5" w:themeShade="BF"/>
                <w:sz w:val="20"/>
                <w:szCs w:val="20"/>
                <w:lang w:eastAsia="el-GR"/>
              </w:rPr>
            </w:pPr>
            <w:r w:rsidRPr="005C50B3">
              <w:rPr>
                <w:rFonts w:asciiTheme="minorHAnsi" w:eastAsia="Times New Roman" w:hAnsiTheme="minorHAnsi" w:cstheme="minorHAnsi"/>
                <w:bCs/>
                <w:color w:val="2F5496" w:themeColor="accent5" w:themeShade="BF"/>
                <w:sz w:val="20"/>
                <w:szCs w:val="20"/>
                <w:lang w:eastAsia="el-GR"/>
              </w:rPr>
              <w:t xml:space="preserve">Νέες </w:t>
            </w:r>
            <w:r w:rsidR="00E15FF6" w:rsidRPr="005C50B3">
              <w:rPr>
                <w:rFonts w:asciiTheme="minorHAnsi" w:eastAsia="Times New Roman" w:hAnsiTheme="minorHAnsi" w:cstheme="minorHAnsi"/>
                <w:bCs/>
                <w:color w:val="2F5496" w:themeColor="accent5" w:themeShade="BF"/>
                <w:sz w:val="20"/>
                <w:szCs w:val="20"/>
                <w:lang w:eastAsia="el-GR"/>
              </w:rPr>
              <w:t xml:space="preserve">Διαχειριστικές Δράσεις </w:t>
            </w:r>
            <w:r w:rsidR="00821818" w:rsidRPr="005C50B3">
              <w:rPr>
                <w:rFonts w:asciiTheme="minorHAnsi" w:eastAsia="Times New Roman" w:hAnsiTheme="minorHAnsi" w:cstheme="minorHAnsi"/>
                <w:bCs/>
                <w:color w:val="2F5496" w:themeColor="accent5" w:themeShade="BF"/>
                <w:sz w:val="20"/>
                <w:szCs w:val="20"/>
                <w:lang w:eastAsia="el-GR"/>
              </w:rPr>
              <w:t xml:space="preserve">του ΟΦΥΠΕΚΑ </w:t>
            </w:r>
            <w:r w:rsidR="00F06037" w:rsidRPr="005C50B3">
              <w:rPr>
                <w:rFonts w:asciiTheme="minorHAnsi" w:eastAsia="Times New Roman" w:hAnsiTheme="minorHAnsi" w:cstheme="minorHAnsi"/>
                <w:bCs/>
                <w:color w:val="2F5496" w:themeColor="accent5" w:themeShade="BF"/>
                <w:sz w:val="20"/>
                <w:szCs w:val="20"/>
                <w:lang w:eastAsia="el-GR"/>
              </w:rPr>
              <w:t xml:space="preserve">στο πλαίσιο της </w:t>
            </w:r>
            <w:r w:rsidR="00A315E1">
              <w:rPr>
                <w:rFonts w:asciiTheme="minorHAnsi" w:eastAsia="Times New Roman" w:hAnsiTheme="minorHAnsi" w:cstheme="minorHAnsi"/>
                <w:bCs/>
                <w:color w:val="2F5496" w:themeColor="accent5" w:themeShade="BF"/>
                <w:sz w:val="20"/>
                <w:szCs w:val="20"/>
                <w:lang w:eastAsia="el-GR"/>
              </w:rPr>
              <w:t>υλοποίησης</w:t>
            </w:r>
            <w:r w:rsidR="00F06037" w:rsidRPr="005C50B3">
              <w:rPr>
                <w:rFonts w:asciiTheme="minorHAnsi" w:eastAsia="Times New Roman" w:hAnsiTheme="minorHAnsi" w:cstheme="minorHAnsi"/>
                <w:bCs/>
                <w:color w:val="2F5496" w:themeColor="accent5" w:themeShade="BF"/>
                <w:sz w:val="20"/>
                <w:szCs w:val="20"/>
                <w:lang w:eastAsia="el-GR"/>
              </w:rPr>
              <w:t xml:space="preserve"> ολοκληρωμένων προγραμμάτων και πλέγματος παρεμβάσεων σε εφαρμογή των μέτρων του αναθεωρημένου PAF</w:t>
            </w:r>
          </w:p>
        </w:tc>
        <w:tc>
          <w:tcPr>
            <w:tcW w:w="1134" w:type="dxa"/>
            <w:shd w:val="clear" w:color="auto" w:fill="auto"/>
            <w:vAlign w:val="center"/>
          </w:tcPr>
          <w:p w14:paraId="00785C64" w14:textId="7D4740E8" w:rsidR="00327B8B" w:rsidRPr="005C50B3" w:rsidRDefault="00327B8B" w:rsidP="008B7FAA">
            <w:pPr>
              <w:widowControl/>
              <w:autoSpaceDE/>
              <w:autoSpaceDN/>
              <w:spacing w:before="120" w:after="120" w:line="240" w:lineRule="atLeast"/>
              <w:jc w:val="center"/>
              <w:rPr>
                <w:rFonts w:asciiTheme="minorHAnsi" w:eastAsia="Times New Roman" w:hAnsiTheme="minorHAnsi" w:cstheme="minorHAnsi"/>
                <w:bCs/>
                <w:sz w:val="20"/>
                <w:szCs w:val="20"/>
                <w:lang w:eastAsia="el-GR"/>
              </w:rPr>
            </w:pPr>
            <w:r w:rsidRPr="005C50B3">
              <w:rPr>
                <w:rFonts w:asciiTheme="minorHAnsi" w:eastAsia="Times New Roman" w:hAnsiTheme="minorHAnsi" w:cstheme="minorHAnsi"/>
                <w:bCs/>
                <w:sz w:val="20"/>
                <w:szCs w:val="20"/>
                <w:lang w:eastAsia="el-GR"/>
              </w:rPr>
              <w:t>078</w:t>
            </w:r>
          </w:p>
        </w:tc>
        <w:tc>
          <w:tcPr>
            <w:tcW w:w="1418" w:type="dxa"/>
            <w:vAlign w:val="center"/>
          </w:tcPr>
          <w:p w14:paraId="247D1417" w14:textId="26D7C466" w:rsidR="00327B8B" w:rsidRPr="005C50B3" w:rsidRDefault="003659BE" w:rsidP="008B7FAA">
            <w:pPr>
              <w:widowControl/>
              <w:autoSpaceDE/>
              <w:autoSpaceDN/>
              <w:spacing w:before="120" w:after="120" w:line="240" w:lineRule="atLeast"/>
              <w:jc w:val="center"/>
              <w:rPr>
                <w:rFonts w:asciiTheme="minorHAnsi" w:eastAsia="Times New Roman" w:hAnsiTheme="minorHAnsi" w:cstheme="minorHAnsi"/>
                <w:bCs/>
                <w:sz w:val="20"/>
                <w:szCs w:val="20"/>
                <w:lang w:eastAsia="el-GR"/>
              </w:rPr>
            </w:pPr>
            <w:r w:rsidRPr="005C50B3">
              <w:rPr>
                <w:rFonts w:asciiTheme="minorHAnsi" w:eastAsia="Times New Roman" w:hAnsiTheme="minorHAnsi" w:cstheme="minorHAnsi"/>
                <w:bCs/>
                <w:sz w:val="20"/>
                <w:szCs w:val="20"/>
                <w:lang w:eastAsia="el-GR"/>
              </w:rPr>
              <w:t>3.</w:t>
            </w:r>
            <w:r w:rsidR="00AB7EFD">
              <w:rPr>
                <w:rFonts w:asciiTheme="minorHAnsi" w:eastAsia="Times New Roman" w:hAnsiTheme="minorHAnsi" w:cstheme="minorHAnsi"/>
                <w:bCs/>
                <w:sz w:val="20"/>
                <w:szCs w:val="20"/>
                <w:lang w:eastAsia="el-GR"/>
              </w:rPr>
              <w:t>600</w:t>
            </w:r>
            <w:r w:rsidRPr="005C50B3">
              <w:rPr>
                <w:rFonts w:asciiTheme="minorHAnsi" w:eastAsia="Times New Roman" w:hAnsiTheme="minorHAnsi" w:cstheme="minorHAnsi"/>
                <w:bCs/>
                <w:sz w:val="20"/>
                <w:szCs w:val="20"/>
                <w:lang w:eastAsia="el-GR"/>
              </w:rPr>
              <w:t>.</w:t>
            </w:r>
            <w:r w:rsidR="00AB7EFD">
              <w:rPr>
                <w:rFonts w:asciiTheme="minorHAnsi" w:eastAsia="Times New Roman" w:hAnsiTheme="minorHAnsi" w:cstheme="minorHAnsi"/>
                <w:bCs/>
                <w:sz w:val="20"/>
                <w:szCs w:val="20"/>
                <w:lang w:eastAsia="el-GR"/>
              </w:rPr>
              <w:t>0</w:t>
            </w:r>
            <w:r w:rsidRPr="005C50B3">
              <w:rPr>
                <w:rFonts w:asciiTheme="minorHAnsi" w:eastAsia="Times New Roman" w:hAnsiTheme="minorHAnsi" w:cstheme="minorHAnsi"/>
                <w:bCs/>
                <w:sz w:val="20"/>
                <w:szCs w:val="20"/>
                <w:lang w:eastAsia="el-GR"/>
              </w:rPr>
              <w:t>00</w:t>
            </w:r>
          </w:p>
        </w:tc>
        <w:tc>
          <w:tcPr>
            <w:tcW w:w="4253" w:type="dxa"/>
            <w:shd w:val="clear" w:color="auto" w:fill="FFFFFF" w:themeFill="background1"/>
            <w:noWrap/>
            <w:vAlign w:val="center"/>
          </w:tcPr>
          <w:p w14:paraId="69B3C261" w14:textId="0BF07A2F" w:rsidR="007D4B5C" w:rsidRPr="005C50B3" w:rsidRDefault="007D4B5C" w:rsidP="007D4B5C">
            <w:pPr>
              <w:widowControl/>
              <w:autoSpaceDE/>
              <w:autoSpaceDN/>
              <w:spacing w:before="120" w:after="120" w:line="240" w:lineRule="atLeast"/>
              <w:jc w:val="both"/>
              <w:rPr>
                <w:rFonts w:asciiTheme="minorHAnsi" w:eastAsia="Times New Roman" w:hAnsiTheme="minorHAnsi" w:cstheme="minorHAnsi"/>
                <w:bCs/>
                <w:sz w:val="20"/>
                <w:szCs w:val="20"/>
                <w:lang w:eastAsia="el-GR"/>
              </w:rPr>
            </w:pPr>
            <w:r w:rsidRPr="005C50B3">
              <w:rPr>
                <w:rFonts w:asciiTheme="minorHAnsi" w:eastAsia="Times New Roman" w:hAnsiTheme="minorHAnsi" w:cstheme="minorHAnsi"/>
                <w:bCs/>
                <w:sz w:val="20"/>
                <w:szCs w:val="20"/>
                <w:lang w:eastAsia="el-GR"/>
              </w:rPr>
              <w:t>Στο πλαίσιο της υλοποίησης ολοκληρωμένων προγραμμάτων και της εφαρμογής των μέτρων του αναθεωρημένου PAF, ο κεντρικός φορέας ΟΦΥΠΕΚΑ σχεδιάζεται να υλοποιήσει</w:t>
            </w:r>
            <w:r w:rsidR="00C607A3">
              <w:rPr>
                <w:rFonts w:asciiTheme="minorHAnsi" w:eastAsia="Times New Roman" w:hAnsiTheme="minorHAnsi" w:cstheme="minorHAnsi"/>
                <w:bCs/>
                <w:sz w:val="20"/>
                <w:szCs w:val="20"/>
                <w:lang w:eastAsia="el-GR"/>
              </w:rPr>
              <w:t>, μεταξύ άλλων,</w:t>
            </w:r>
            <w:r w:rsidRPr="005C50B3">
              <w:rPr>
                <w:rFonts w:asciiTheme="minorHAnsi" w:eastAsia="Times New Roman" w:hAnsiTheme="minorHAnsi" w:cstheme="minorHAnsi"/>
                <w:bCs/>
                <w:sz w:val="20"/>
                <w:szCs w:val="20"/>
                <w:lang w:eastAsia="el-GR"/>
              </w:rPr>
              <w:t xml:space="preserve"> τις παρακάτω δράσεις: </w:t>
            </w:r>
          </w:p>
          <w:p w14:paraId="4FBF8FB7" w14:textId="56847A24" w:rsidR="00B12424" w:rsidRPr="005C50B3" w:rsidRDefault="00B12424" w:rsidP="007D4B5C">
            <w:pPr>
              <w:pStyle w:val="a3"/>
              <w:widowControl/>
              <w:numPr>
                <w:ilvl w:val="0"/>
                <w:numId w:val="13"/>
              </w:numPr>
              <w:autoSpaceDE/>
              <w:autoSpaceDN/>
              <w:spacing w:before="120" w:after="120" w:line="240" w:lineRule="atLeast"/>
              <w:ind w:left="178" w:hanging="141"/>
              <w:rPr>
                <w:rFonts w:asciiTheme="minorHAnsi" w:eastAsia="Times New Roman" w:hAnsiTheme="minorHAnsi" w:cstheme="minorHAnsi"/>
                <w:bCs/>
                <w:sz w:val="20"/>
                <w:szCs w:val="20"/>
                <w:lang w:eastAsia="el-GR"/>
              </w:rPr>
            </w:pPr>
            <w:proofErr w:type="spellStart"/>
            <w:r w:rsidRPr="005C50B3">
              <w:rPr>
                <w:rFonts w:asciiTheme="minorHAnsi" w:eastAsia="Times New Roman" w:hAnsiTheme="minorHAnsi" w:cstheme="minorHAnsi"/>
                <w:bCs/>
                <w:sz w:val="20"/>
                <w:szCs w:val="20"/>
                <w:lang w:eastAsia="el-GR"/>
              </w:rPr>
              <w:t>Δασοτεχνικ</w:t>
            </w:r>
            <w:r w:rsidR="00C607A3">
              <w:rPr>
                <w:rFonts w:asciiTheme="minorHAnsi" w:eastAsia="Times New Roman" w:hAnsiTheme="minorHAnsi" w:cstheme="minorHAnsi"/>
                <w:bCs/>
                <w:sz w:val="20"/>
                <w:szCs w:val="20"/>
                <w:lang w:eastAsia="el-GR"/>
              </w:rPr>
              <w:t>ές</w:t>
            </w:r>
            <w:proofErr w:type="spellEnd"/>
            <w:r w:rsidRPr="005C50B3">
              <w:rPr>
                <w:rFonts w:asciiTheme="minorHAnsi" w:eastAsia="Times New Roman" w:hAnsiTheme="minorHAnsi" w:cstheme="minorHAnsi"/>
                <w:bCs/>
                <w:sz w:val="20"/>
                <w:szCs w:val="20"/>
                <w:lang w:eastAsia="el-GR"/>
              </w:rPr>
              <w:t xml:space="preserve"> Μελέτ</w:t>
            </w:r>
            <w:r w:rsidR="00C607A3">
              <w:rPr>
                <w:rFonts w:asciiTheme="minorHAnsi" w:eastAsia="Times New Roman" w:hAnsiTheme="minorHAnsi" w:cstheme="minorHAnsi"/>
                <w:bCs/>
                <w:sz w:val="20"/>
                <w:szCs w:val="20"/>
                <w:lang w:eastAsia="el-GR"/>
              </w:rPr>
              <w:t>ες</w:t>
            </w:r>
            <w:r w:rsidRPr="005C50B3">
              <w:rPr>
                <w:rFonts w:asciiTheme="minorHAnsi" w:eastAsia="Times New Roman" w:hAnsiTheme="minorHAnsi" w:cstheme="minorHAnsi"/>
                <w:bCs/>
                <w:sz w:val="20"/>
                <w:szCs w:val="20"/>
                <w:lang w:eastAsia="el-GR"/>
              </w:rPr>
              <w:t xml:space="preserve"> – </w:t>
            </w:r>
            <w:r w:rsidR="00C607A3">
              <w:rPr>
                <w:rFonts w:asciiTheme="minorHAnsi" w:eastAsia="Times New Roman" w:hAnsiTheme="minorHAnsi" w:cstheme="minorHAnsi"/>
                <w:bCs/>
                <w:sz w:val="20"/>
                <w:szCs w:val="20"/>
                <w:lang w:eastAsia="el-GR"/>
              </w:rPr>
              <w:t xml:space="preserve">Δράσεις. </w:t>
            </w:r>
          </w:p>
          <w:p w14:paraId="599B74BF" w14:textId="408A6124" w:rsidR="003659BE" w:rsidRPr="005C50B3" w:rsidRDefault="003659BE" w:rsidP="007D4B5C">
            <w:pPr>
              <w:pStyle w:val="a3"/>
              <w:widowControl/>
              <w:numPr>
                <w:ilvl w:val="0"/>
                <w:numId w:val="13"/>
              </w:numPr>
              <w:autoSpaceDE/>
              <w:autoSpaceDN/>
              <w:spacing w:before="120" w:after="120" w:line="240" w:lineRule="atLeast"/>
              <w:ind w:left="178" w:hanging="141"/>
              <w:rPr>
                <w:rFonts w:asciiTheme="minorHAnsi" w:eastAsia="Times New Roman" w:hAnsiTheme="minorHAnsi" w:cstheme="minorHAnsi"/>
                <w:bCs/>
                <w:sz w:val="20"/>
                <w:szCs w:val="20"/>
                <w:lang w:eastAsia="el-GR"/>
              </w:rPr>
            </w:pPr>
            <w:r w:rsidRPr="005C50B3">
              <w:rPr>
                <w:rFonts w:asciiTheme="minorHAnsi" w:eastAsia="Times New Roman" w:hAnsiTheme="minorHAnsi" w:cstheme="minorHAnsi"/>
                <w:bCs/>
                <w:sz w:val="20"/>
                <w:szCs w:val="20"/>
                <w:lang w:eastAsia="el-GR"/>
              </w:rPr>
              <w:t>Μελέτες φέρουσας ικανότητας και σχέδια Διαχείρισης επισκεπτών</w:t>
            </w:r>
            <w:r w:rsidR="00C607A3">
              <w:rPr>
                <w:rFonts w:asciiTheme="minorHAnsi" w:eastAsia="Times New Roman" w:hAnsiTheme="minorHAnsi" w:cstheme="minorHAnsi"/>
                <w:bCs/>
                <w:sz w:val="20"/>
                <w:szCs w:val="20"/>
                <w:lang w:eastAsia="el-GR"/>
              </w:rPr>
              <w:t>.</w:t>
            </w:r>
          </w:p>
          <w:p w14:paraId="3BDAA6BE" w14:textId="55547321" w:rsidR="003659BE" w:rsidRPr="005C50B3" w:rsidRDefault="003659BE" w:rsidP="007D4B5C">
            <w:pPr>
              <w:pStyle w:val="a3"/>
              <w:widowControl/>
              <w:numPr>
                <w:ilvl w:val="0"/>
                <w:numId w:val="13"/>
              </w:numPr>
              <w:autoSpaceDE/>
              <w:autoSpaceDN/>
              <w:spacing w:before="120" w:after="120" w:line="240" w:lineRule="atLeast"/>
              <w:ind w:left="178" w:hanging="141"/>
              <w:rPr>
                <w:rFonts w:asciiTheme="minorHAnsi" w:eastAsia="Times New Roman" w:hAnsiTheme="minorHAnsi" w:cstheme="minorHAnsi"/>
                <w:bCs/>
                <w:sz w:val="20"/>
                <w:szCs w:val="20"/>
                <w:lang w:eastAsia="el-GR"/>
              </w:rPr>
            </w:pPr>
            <w:r w:rsidRPr="005C50B3">
              <w:rPr>
                <w:rFonts w:asciiTheme="minorHAnsi" w:eastAsia="Times New Roman" w:hAnsiTheme="minorHAnsi" w:cstheme="minorHAnsi"/>
                <w:bCs/>
                <w:sz w:val="20"/>
                <w:szCs w:val="20"/>
                <w:lang w:eastAsia="el-GR"/>
              </w:rPr>
              <w:t>Δράσεις για την αντιμετώπιση της σύγκρουσης κτηνοτροφίας λύκου</w:t>
            </w:r>
            <w:r w:rsidR="00C607A3">
              <w:rPr>
                <w:rFonts w:asciiTheme="minorHAnsi" w:eastAsia="Times New Roman" w:hAnsiTheme="minorHAnsi" w:cstheme="minorHAnsi"/>
                <w:bCs/>
                <w:sz w:val="20"/>
                <w:szCs w:val="20"/>
                <w:lang w:eastAsia="el-GR"/>
              </w:rPr>
              <w:t>.</w:t>
            </w:r>
            <w:r w:rsidRPr="005C50B3">
              <w:rPr>
                <w:rFonts w:asciiTheme="minorHAnsi" w:eastAsia="Times New Roman" w:hAnsiTheme="minorHAnsi" w:cstheme="minorHAnsi"/>
                <w:bCs/>
                <w:sz w:val="20"/>
                <w:szCs w:val="20"/>
                <w:lang w:eastAsia="el-GR"/>
              </w:rPr>
              <w:t xml:space="preserve"> </w:t>
            </w:r>
          </w:p>
          <w:p w14:paraId="5C32BB66" w14:textId="77777777" w:rsidR="00C607A3" w:rsidRDefault="003659BE" w:rsidP="00C607A3">
            <w:pPr>
              <w:pStyle w:val="a3"/>
              <w:widowControl/>
              <w:numPr>
                <w:ilvl w:val="0"/>
                <w:numId w:val="13"/>
              </w:numPr>
              <w:autoSpaceDE/>
              <w:autoSpaceDN/>
              <w:spacing w:before="120" w:after="120" w:line="240" w:lineRule="atLeast"/>
              <w:ind w:left="178" w:hanging="141"/>
              <w:rPr>
                <w:rFonts w:asciiTheme="minorHAnsi" w:eastAsia="Times New Roman" w:hAnsiTheme="minorHAnsi" w:cstheme="minorHAnsi"/>
                <w:bCs/>
                <w:sz w:val="20"/>
                <w:szCs w:val="20"/>
                <w:lang w:eastAsia="el-GR"/>
              </w:rPr>
            </w:pPr>
            <w:r w:rsidRPr="005C50B3">
              <w:rPr>
                <w:rFonts w:asciiTheme="minorHAnsi" w:eastAsia="Times New Roman" w:hAnsiTheme="minorHAnsi" w:cstheme="minorHAnsi"/>
                <w:bCs/>
                <w:sz w:val="20"/>
                <w:szCs w:val="20"/>
                <w:lang w:eastAsia="el-GR"/>
              </w:rPr>
              <w:t>Υ</w:t>
            </w:r>
            <w:r w:rsidR="00442F81" w:rsidRPr="005C50B3">
              <w:rPr>
                <w:rFonts w:asciiTheme="minorHAnsi" w:eastAsia="Times New Roman" w:hAnsiTheme="minorHAnsi" w:cstheme="minorHAnsi"/>
                <w:bCs/>
                <w:sz w:val="20"/>
                <w:szCs w:val="20"/>
                <w:lang w:eastAsia="el-GR"/>
              </w:rPr>
              <w:t xml:space="preserve">λοποίηση Διαχειριστικών Παρεμβάσεων για την Αντιμετώπιση της Διάβρωσης </w:t>
            </w:r>
            <w:r w:rsidRPr="005C50B3">
              <w:rPr>
                <w:rFonts w:asciiTheme="minorHAnsi" w:eastAsia="Times New Roman" w:hAnsiTheme="minorHAnsi" w:cstheme="minorHAnsi"/>
                <w:bCs/>
                <w:sz w:val="20"/>
                <w:szCs w:val="20"/>
                <w:lang w:eastAsia="el-GR"/>
              </w:rPr>
              <w:t xml:space="preserve"> </w:t>
            </w:r>
            <w:r w:rsidR="00442F81" w:rsidRPr="005C50B3">
              <w:rPr>
                <w:rFonts w:asciiTheme="minorHAnsi" w:eastAsia="Times New Roman" w:hAnsiTheme="minorHAnsi" w:cstheme="minorHAnsi"/>
                <w:bCs/>
                <w:sz w:val="20"/>
                <w:szCs w:val="20"/>
                <w:lang w:eastAsia="el-GR"/>
              </w:rPr>
              <w:t xml:space="preserve">της </w:t>
            </w:r>
            <w:proofErr w:type="spellStart"/>
            <w:r w:rsidR="00442F81" w:rsidRPr="005C50B3">
              <w:rPr>
                <w:rFonts w:asciiTheme="minorHAnsi" w:eastAsia="Times New Roman" w:hAnsiTheme="minorHAnsi" w:cstheme="minorHAnsi"/>
                <w:bCs/>
                <w:sz w:val="20"/>
                <w:szCs w:val="20"/>
                <w:lang w:eastAsia="el-GR"/>
              </w:rPr>
              <w:t>Αμμολωρίδας</w:t>
            </w:r>
            <w:proofErr w:type="spellEnd"/>
            <w:r w:rsidR="00442F81" w:rsidRPr="005C50B3">
              <w:rPr>
                <w:rFonts w:asciiTheme="minorHAnsi" w:eastAsia="Times New Roman" w:hAnsiTheme="minorHAnsi" w:cstheme="minorHAnsi"/>
                <w:bCs/>
                <w:sz w:val="20"/>
                <w:szCs w:val="20"/>
                <w:lang w:eastAsia="el-GR"/>
              </w:rPr>
              <w:t xml:space="preserve"> Λ/Θ ΚΟΤΥΧΙΟΥ – Αποκατάσταση της περιβαλλοντικής ζημιάς τύπου </w:t>
            </w:r>
            <w:proofErr w:type="spellStart"/>
            <w:r w:rsidR="00442F81" w:rsidRPr="005C50B3">
              <w:rPr>
                <w:rFonts w:asciiTheme="minorHAnsi" w:eastAsia="Times New Roman" w:hAnsiTheme="minorHAnsi" w:cstheme="minorHAnsi"/>
                <w:bCs/>
                <w:sz w:val="20"/>
                <w:szCs w:val="20"/>
                <w:lang w:eastAsia="el-GR"/>
              </w:rPr>
              <w:t>Οικοτόπου</w:t>
            </w:r>
            <w:proofErr w:type="spellEnd"/>
            <w:r w:rsidR="00442F81" w:rsidRPr="005C50B3">
              <w:rPr>
                <w:rFonts w:asciiTheme="minorHAnsi" w:eastAsia="Times New Roman" w:hAnsiTheme="minorHAnsi" w:cstheme="minorHAnsi"/>
                <w:bCs/>
                <w:sz w:val="20"/>
                <w:szCs w:val="20"/>
                <w:lang w:eastAsia="el-GR"/>
              </w:rPr>
              <w:t xml:space="preserve"> </w:t>
            </w:r>
            <w:r w:rsidRPr="005C50B3">
              <w:rPr>
                <w:rFonts w:asciiTheme="minorHAnsi" w:eastAsia="Times New Roman" w:hAnsiTheme="minorHAnsi" w:cstheme="minorHAnsi"/>
                <w:bCs/>
                <w:sz w:val="20"/>
                <w:szCs w:val="20"/>
                <w:lang w:eastAsia="el-GR"/>
              </w:rPr>
              <w:t xml:space="preserve"> 2110*2120</w:t>
            </w:r>
            <w:r w:rsidR="00C607A3">
              <w:rPr>
                <w:rFonts w:asciiTheme="minorHAnsi" w:eastAsia="Times New Roman" w:hAnsiTheme="minorHAnsi" w:cstheme="minorHAnsi"/>
                <w:bCs/>
                <w:sz w:val="20"/>
                <w:szCs w:val="20"/>
                <w:lang w:eastAsia="el-GR"/>
              </w:rPr>
              <w:t>*</w:t>
            </w:r>
            <w:r w:rsidR="00442F81" w:rsidRPr="005C50B3">
              <w:rPr>
                <w:rFonts w:asciiTheme="minorHAnsi" w:eastAsia="Times New Roman" w:hAnsiTheme="minorHAnsi" w:cstheme="minorHAnsi"/>
                <w:bCs/>
                <w:sz w:val="20"/>
                <w:szCs w:val="20"/>
                <w:lang w:eastAsia="el-GR"/>
              </w:rPr>
              <w:t xml:space="preserve"> </w:t>
            </w:r>
          </w:p>
          <w:p w14:paraId="6D786CD4" w14:textId="009BF5BE" w:rsidR="00327B8B" w:rsidRPr="005C50B3" w:rsidRDefault="003659BE" w:rsidP="00C607A3">
            <w:pPr>
              <w:pStyle w:val="a3"/>
              <w:widowControl/>
              <w:numPr>
                <w:ilvl w:val="0"/>
                <w:numId w:val="13"/>
              </w:numPr>
              <w:autoSpaceDE/>
              <w:autoSpaceDN/>
              <w:spacing w:before="120" w:after="120" w:line="240" w:lineRule="atLeast"/>
              <w:ind w:left="178" w:hanging="141"/>
              <w:rPr>
                <w:rFonts w:asciiTheme="minorHAnsi" w:eastAsia="Times New Roman" w:hAnsiTheme="minorHAnsi" w:cstheme="minorHAnsi"/>
                <w:bCs/>
                <w:sz w:val="20"/>
                <w:szCs w:val="20"/>
                <w:lang w:eastAsia="el-GR"/>
              </w:rPr>
            </w:pPr>
            <w:r w:rsidRPr="005C50B3">
              <w:rPr>
                <w:rFonts w:asciiTheme="minorHAnsi" w:eastAsia="Times New Roman" w:hAnsiTheme="minorHAnsi" w:cstheme="minorHAnsi"/>
                <w:bCs/>
                <w:sz w:val="20"/>
                <w:szCs w:val="20"/>
                <w:lang w:eastAsia="el-GR"/>
              </w:rPr>
              <w:t>Π</w:t>
            </w:r>
            <w:r w:rsidR="00B12424" w:rsidRPr="005C50B3">
              <w:rPr>
                <w:rFonts w:asciiTheme="minorHAnsi" w:eastAsia="Times New Roman" w:hAnsiTheme="minorHAnsi" w:cstheme="minorHAnsi"/>
                <w:bCs/>
                <w:sz w:val="20"/>
                <w:szCs w:val="20"/>
                <w:lang w:eastAsia="el-GR"/>
              </w:rPr>
              <w:t xml:space="preserve">αρακολούθηση της Εισροής των Γλυκών Νερών και Φερτών Υλικών στις </w:t>
            </w:r>
            <w:r w:rsidRPr="005C50B3">
              <w:rPr>
                <w:rFonts w:asciiTheme="minorHAnsi" w:eastAsia="Times New Roman" w:hAnsiTheme="minorHAnsi" w:cstheme="minorHAnsi"/>
                <w:bCs/>
                <w:sz w:val="20"/>
                <w:szCs w:val="20"/>
                <w:lang w:eastAsia="el-GR"/>
              </w:rPr>
              <w:t xml:space="preserve">Λ/Θ </w:t>
            </w:r>
            <w:r w:rsidR="00B12424" w:rsidRPr="005C50B3">
              <w:rPr>
                <w:rFonts w:asciiTheme="minorHAnsi" w:eastAsia="Times New Roman" w:hAnsiTheme="minorHAnsi" w:cstheme="minorHAnsi"/>
                <w:bCs/>
                <w:sz w:val="20"/>
                <w:szCs w:val="20"/>
                <w:lang w:eastAsia="el-GR"/>
              </w:rPr>
              <w:t xml:space="preserve">του Εθνικού Πάρκου Υγροτόπων </w:t>
            </w:r>
            <w:proofErr w:type="spellStart"/>
            <w:r w:rsidR="00B12424" w:rsidRPr="005C50B3">
              <w:rPr>
                <w:rFonts w:asciiTheme="minorHAnsi" w:eastAsia="Times New Roman" w:hAnsiTheme="minorHAnsi" w:cstheme="minorHAnsi"/>
                <w:bCs/>
                <w:sz w:val="20"/>
                <w:szCs w:val="20"/>
                <w:lang w:eastAsia="el-GR"/>
              </w:rPr>
              <w:t>Κοτυχίου</w:t>
            </w:r>
            <w:proofErr w:type="spellEnd"/>
            <w:r w:rsidR="00B12424" w:rsidRPr="005C50B3">
              <w:rPr>
                <w:rFonts w:asciiTheme="minorHAnsi" w:eastAsia="Times New Roman" w:hAnsiTheme="minorHAnsi" w:cstheme="minorHAnsi"/>
                <w:bCs/>
                <w:sz w:val="20"/>
                <w:szCs w:val="20"/>
                <w:lang w:eastAsia="el-GR"/>
              </w:rPr>
              <w:t xml:space="preserve"> </w:t>
            </w:r>
            <w:proofErr w:type="spellStart"/>
            <w:r w:rsidR="00B12424" w:rsidRPr="005C50B3">
              <w:rPr>
                <w:rFonts w:asciiTheme="minorHAnsi" w:eastAsia="Times New Roman" w:hAnsiTheme="minorHAnsi" w:cstheme="minorHAnsi"/>
                <w:bCs/>
                <w:sz w:val="20"/>
                <w:szCs w:val="20"/>
                <w:lang w:eastAsia="el-GR"/>
              </w:rPr>
              <w:t>Στροφυλιάς</w:t>
            </w:r>
            <w:proofErr w:type="spellEnd"/>
            <w:r w:rsidR="00C607A3">
              <w:rPr>
                <w:rFonts w:asciiTheme="minorHAnsi" w:eastAsia="Times New Roman" w:hAnsiTheme="minorHAnsi" w:cstheme="minorHAnsi"/>
                <w:bCs/>
                <w:sz w:val="20"/>
                <w:szCs w:val="20"/>
                <w:lang w:eastAsia="el-GR"/>
              </w:rPr>
              <w:t>.</w:t>
            </w:r>
            <w:r w:rsidR="00B12424" w:rsidRPr="005C50B3">
              <w:rPr>
                <w:rFonts w:asciiTheme="minorHAnsi" w:eastAsia="Times New Roman" w:hAnsiTheme="minorHAnsi" w:cstheme="minorHAnsi"/>
                <w:bCs/>
                <w:sz w:val="20"/>
                <w:szCs w:val="20"/>
                <w:lang w:eastAsia="el-GR"/>
              </w:rPr>
              <w:t xml:space="preserve"> </w:t>
            </w:r>
          </w:p>
        </w:tc>
      </w:tr>
      <w:tr w:rsidR="00626E0A" w:rsidRPr="005C50B3" w14:paraId="0E5F6051" w14:textId="77777777" w:rsidTr="00027A50">
        <w:trPr>
          <w:trHeight w:val="1445"/>
        </w:trPr>
        <w:tc>
          <w:tcPr>
            <w:tcW w:w="690" w:type="dxa"/>
            <w:shd w:val="clear" w:color="auto" w:fill="auto"/>
            <w:noWrap/>
            <w:vAlign w:val="center"/>
          </w:tcPr>
          <w:p w14:paraId="55C4714C" w14:textId="418299BC" w:rsidR="00626E0A" w:rsidRPr="005C50B3" w:rsidRDefault="00626E0A" w:rsidP="00626E0A">
            <w:pPr>
              <w:widowControl/>
              <w:autoSpaceDE/>
              <w:autoSpaceDN/>
              <w:spacing w:before="120" w:after="120" w:line="240" w:lineRule="atLeast"/>
              <w:jc w:val="center"/>
              <w:rPr>
                <w:rFonts w:asciiTheme="minorHAnsi" w:eastAsia="Times New Roman" w:hAnsiTheme="minorHAnsi" w:cstheme="minorHAnsi"/>
                <w:b/>
                <w:bCs/>
                <w:sz w:val="20"/>
                <w:szCs w:val="20"/>
                <w:lang w:eastAsia="el-GR"/>
              </w:rPr>
            </w:pPr>
            <w:r>
              <w:rPr>
                <w:rFonts w:asciiTheme="minorHAnsi" w:eastAsia="Times New Roman" w:hAnsiTheme="minorHAnsi" w:cstheme="minorHAnsi"/>
                <w:b/>
                <w:sz w:val="20"/>
                <w:szCs w:val="20"/>
                <w:lang w:eastAsia="el-GR"/>
              </w:rPr>
              <w:t>4</w:t>
            </w:r>
          </w:p>
        </w:tc>
        <w:tc>
          <w:tcPr>
            <w:tcW w:w="2712" w:type="dxa"/>
            <w:shd w:val="clear" w:color="auto" w:fill="auto"/>
            <w:vAlign w:val="center"/>
          </w:tcPr>
          <w:p w14:paraId="6C3B572F" w14:textId="14C8A27A" w:rsidR="00626E0A" w:rsidRPr="005C50B3" w:rsidRDefault="00626E0A" w:rsidP="00626E0A">
            <w:pPr>
              <w:widowControl/>
              <w:autoSpaceDE/>
              <w:autoSpaceDN/>
              <w:spacing w:before="120" w:after="120" w:line="240" w:lineRule="atLeast"/>
              <w:jc w:val="center"/>
              <w:rPr>
                <w:rFonts w:asciiTheme="minorHAnsi" w:eastAsia="Times New Roman" w:hAnsiTheme="minorHAnsi" w:cstheme="minorHAnsi"/>
                <w:bCs/>
                <w:color w:val="2F5496" w:themeColor="accent5" w:themeShade="BF"/>
                <w:sz w:val="20"/>
                <w:szCs w:val="20"/>
                <w:lang w:eastAsia="el-GR"/>
              </w:rPr>
            </w:pPr>
            <w:r w:rsidRPr="005C50B3">
              <w:rPr>
                <w:rFonts w:asciiTheme="minorHAnsi" w:eastAsia="Times New Roman" w:hAnsiTheme="minorHAnsi" w:cstheme="minorHAnsi"/>
                <w:bCs/>
                <w:color w:val="2F5496" w:themeColor="accent5" w:themeShade="BF"/>
                <w:sz w:val="20"/>
                <w:szCs w:val="20"/>
                <w:lang w:eastAsia="el-GR"/>
              </w:rPr>
              <w:t>Ολοκληρωμένο Πληροφοριακό Σύστημα διαχείρισης Εκβρασμών Θαλάσσιων Ειδών Πανίδας</w:t>
            </w:r>
          </w:p>
        </w:tc>
        <w:tc>
          <w:tcPr>
            <w:tcW w:w="1134" w:type="dxa"/>
            <w:shd w:val="clear" w:color="auto" w:fill="auto"/>
            <w:vAlign w:val="center"/>
          </w:tcPr>
          <w:p w14:paraId="3B8C9977" w14:textId="700DD1D2" w:rsidR="00626E0A" w:rsidRPr="005C50B3" w:rsidRDefault="00626E0A" w:rsidP="00626E0A">
            <w:pPr>
              <w:widowControl/>
              <w:autoSpaceDE/>
              <w:autoSpaceDN/>
              <w:spacing w:before="120" w:after="120" w:line="240" w:lineRule="atLeast"/>
              <w:jc w:val="center"/>
              <w:rPr>
                <w:rFonts w:asciiTheme="minorHAnsi" w:eastAsia="Times New Roman" w:hAnsiTheme="minorHAnsi" w:cstheme="minorHAnsi"/>
                <w:bCs/>
                <w:sz w:val="20"/>
                <w:szCs w:val="20"/>
                <w:lang w:eastAsia="el-GR"/>
              </w:rPr>
            </w:pPr>
            <w:r w:rsidRPr="005C50B3">
              <w:rPr>
                <w:rFonts w:asciiTheme="minorHAnsi" w:eastAsia="Times New Roman" w:hAnsiTheme="minorHAnsi" w:cstheme="minorHAnsi"/>
                <w:sz w:val="20"/>
                <w:szCs w:val="20"/>
                <w:lang w:eastAsia="el-GR"/>
              </w:rPr>
              <w:t>079</w:t>
            </w:r>
          </w:p>
        </w:tc>
        <w:tc>
          <w:tcPr>
            <w:tcW w:w="1418" w:type="dxa"/>
            <w:vAlign w:val="center"/>
          </w:tcPr>
          <w:p w14:paraId="1BE83995" w14:textId="5D376BA2" w:rsidR="00626E0A" w:rsidRPr="005C50B3" w:rsidRDefault="00626E0A" w:rsidP="00626E0A">
            <w:pPr>
              <w:widowControl/>
              <w:autoSpaceDE/>
              <w:autoSpaceDN/>
              <w:spacing w:before="120" w:after="120" w:line="240" w:lineRule="atLeast"/>
              <w:jc w:val="center"/>
              <w:rPr>
                <w:rFonts w:asciiTheme="minorHAnsi" w:eastAsia="Times New Roman" w:hAnsiTheme="minorHAnsi" w:cstheme="minorHAnsi"/>
                <w:bCs/>
                <w:sz w:val="20"/>
                <w:szCs w:val="20"/>
                <w:lang w:eastAsia="el-GR"/>
              </w:rPr>
            </w:pPr>
            <w:r w:rsidRPr="005C50B3">
              <w:rPr>
                <w:rFonts w:asciiTheme="minorHAnsi" w:eastAsia="Times New Roman" w:hAnsiTheme="minorHAnsi" w:cstheme="minorHAnsi"/>
                <w:bCs/>
                <w:sz w:val="20"/>
                <w:szCs w:val="20"/>
                <w:lang w:eastAsia="el-GR"/>
              </w:rPr>
              <w:t>200.000</w:t>
            </w:r>
          </w:p>
        </w:tc>
        <w:tc>
          <w:tcPr>
            <w:tcW w:w="4253" w:type="dxa"/>
            <w:shd w:val="clear" w:color="000000" w:fill="FFFFFF"/>
            <w:noWrap/>
            <w:vAlign w:val="center"/>
          </w:tcPr>
          <w:p w14:paraId="36F5CA51" w14:textId="322919EB" w:rsidR="00626E0A" w:rsidRPr="005C50B3" w:rsidRDefault="00626E0A" w:rsidP="00626E0A">
            <w:pPr>
              <w:widowControl/>
              <w:autoSpaceDE/>
              <w:autoSpaceDN/>
              <w:spacing w:before="120" w:after="120" w:line="240" w:lineRule="atLeast"/>
              <w:jc w:val="both"/>
              <w:rPr>
                <w:rFonts w:asciiTheme="minorHAnsi" w:eastAsia="Times New Roman" w:hAnsiTheme="minorHAnsi" w:cstheme="minorHAnsi"/>
                <w:bCs/>
                <w:sz w:val="20"/>
                <w:szCs w:val="20"/>
                <w:lang w:eastAsia="el-GR"/>
              </w:rPr>
            </w:pPr>
            <w:r w:rsidRPr="005C50B3">
              <w:rPr>
                <w:rFonts w:asciiTheme="minorHAnsi" w:eastAsia="Times New Roman" w:hAnsiTheme="minorHAnsi" w:cstheme="minorHAnsi"/>
                <w:bCs/>
                <w:sz w:val="20"/>
                <w:szCs w:val="20"/>
                <w:lang w:eastAsia="el-GR"/>
              </w:rPr>
              <w:t>Υλοποίηση του Ολοκληρωμένου Πληροφοριακού συστήματος διαχείρισης Εκβρασμών Θαλάσσιων Ειδών Πανίδας που θα υποστηρίξει το Εθνικό Σύστημα Παρακολούθησης Εκβρασμών Θαλάσσιων Ειδών Πανίδας.</w:t>
            </w:r>
          </w:p>
        </w:tc>
      </w:tr>
      <w:tr w:rsidR="00626E0A" w:rsidRPr="005C50B3" w14:paraId="74683FA4" w14:textId="77777777" w:rsidTr="009C5217">
        <w:trPr>
          <w:trHeight w:val="1445"/>
        </w:trPr>
        <w:tc>
          <w:tcPr>
            <w:tcW w:w="690" w:type="dxa"/>
            <w:shd w:val="clear" w:color="auto" w:fill="auto"/>
            <w:noWrap/>
            <w:vAlign w:val="center"/>
          </w:tcPr>
          <w:p w14:paraId="6B93D224" w14:textId="1081E938" w:rsidR="00626E0A" w:rsidRPr="005C50B3" w:rsidRDefault="00626E0A" w:rsidP="00626E0A">
            <w:pPr>
              <w:widowControl/>
              <w:autoSpaceDE/>
              <w:autoSpaceDN/>
              <w:spacing w:before="120" w:after="120" w:line="240" w:lineRule="atLeast"/>
              <w:jc w:val="center"/>
              <w:rPr>
                <w:rFonts w:asciiTheme="minorHAnsi" w:eastAsia="Times New Roman" w:hAnsiTheme="minorHAnsi" w:cstheme="minorHAnsi"/>
                <w:b/>
                <w:bCs/>
                <w:sz w:val="20"/>
                <w:szCs w:val="20"/>
                <w:lang w:eastAsia="el-GR"/>
              </w:rPr>
            </w:pPr>
            <w:r>
              <w:rPr>
                <w:rFonts w:asciiTheme="minorHAnsi" w:eastAsia="Times New Roman" w:hAnsiTheme="minorHAnsi" w:cstheme="minorHAnsi"/>
                <w:b/>
                <w:bCs/>
                <w:sz w:val="20"/>
                <w:szCs w:val="20"/>
                <w:lang w:eastAsia="el-GR"/>
              </w:rPr>
              <w:lastRenderedPageBreak/>
              <w:t>5</w:t>
            </w:r>
          </w:p>
        </w:tc>
        <w:tc>
          <w:tcPr>
            <w:tcW w:w="2712" w:type="dxa"/>
            <w:shd w:val="clear" w:color="auto" w:fill="auto"/>
            <w:vAlign w:val="center"/>
          </w:tcPr>
          <w:p w14:paraId="20F1AD7C" w14:textId="703355F2" w:rsidR="00626E0A" w:rsidRPr="005C50B3" w:rsidRDefault="00626E0A" w:rsidP="00626E0A">
            <w:pPr>
              <w:widowControl/>
              <w:autoSpaceDE/>
              <w:autoSpaceDN/>
              <w:spacing w:before="120" w:after="120" w:line="240" w:lineRule="atLeast"/>
              <w:jc w:val="center"/>
              <w:rPr>
                <w:rFonts w:asciiTheme="minorHAnsi" w:eastAsia="Times New Roman" w:hAnsiTheme="minorHAnsi" w:cstheme="minorHAnsi"/>
                <w:bCs/>
                <w:color w:val="2F5496" w:themeColor="accent5" w:themeShade="BF"/>
                <w:sz w:val="20"/>
                <w:szCs w:val="20"/>
                <w:lang w:eastAsia="el-GR"/>
              </w:rPr>
            </w:pPr>
            <w:r w:rsidRPr="005C50B3">
              <w:rPr>
                <w:rFonts w:asciiTheme="minorHAnsi" w:eastAsia="Times New Roman" w:hAnsiTheme="minorHAnsi" w:cstheme="minorHAnsi"/>
                <w:bCs/>
                <w:color w:val="2F5496" w:themeColor="accent5" w:themeShade="BF"/>
                <w:sz w:val="20"/>
                <w:szCs w:val="20"/>
                <w:lang w:eastAsia="el-GR"/>
              </w:rPr>
              <w:t xml:space="preserve">Έλεγχος της παράνομης χρήσης των δηλητηριασμένων δολωμάτων για τη μείωση της θνησιμότητας των </w:t>
            </w:r>
            <w:proofErr w:type="spellStart"/>
            <w:r w:rsidRPr="005C50B3">
              <w:rPr>
                <w:rFonts w:asciiTheme="minorHAnsi" w:eastAsia="Times New Roman" w:hAnsiTheme="minorHAnsi" w:cstheme="minorHAnsi"/>
                <w:bCs/>
                <w:color w:val="2F5496" w:themeColor="accent5" w:themeShade="BF"/>
                <w:sz w:val="20"/>
                <w:szCs w:val="20"/>
                <w:lang w:eastAsia="el-GR"/>
              </w:rPr>
              <w:t>πτωματοφάγων</w:t>
            </w:r>
            <w:proofErr w:type="spellEnd"/>
            <w:r w:rsidRPr="005C50B3">
              <w:rPr>
                <w:rFonts w:asciiTheme="minorHAnsi" w:eastAsia="Times New Roman" w:hAnsiTheme="minorHAnsi" w:cstheme="minorHAnsi"/>
                <w:bCs/>
                <w:color w:val="2F5496" w:themeColor="accent5" w:themeShade="BF"/>
                <w:sz w:val="20"/>
                <w:szCs w:val="20"/>
                <w:lang w:eastAsia="el-GR"/>
              </w:rPr>
              <w:t xml:space="preserve"> πτηνών καθώς και άλλων σημαντικών ειδών</w:t>
            </w:r>
          </w:p>
        </w:tc>
        <w:tc>
          <w:tcPr>
            <w:tcW w:w="1134" w:type="dxa"/>
            <w:shd w:val="clear" w:color="auto" w:fill="auto"/>
            <w:vAlign w:val="center"/>
          </w:tcPr>
          <w:p w14:paraId="72993201" w14:textId="7C751827" w:rsidR="00626E0A" w:rsidRPr="005C50B3" w:rsidRDefault="00626E0A" w:rsidP="00626E0A">
            <w:pPr>
              <w:widowControl/>
              <w:autoSpaceDE/>
              <w:autoSpaceDN/>
              <w:spacing w:before="120" w:after="120" w:line="240" w:lineRule="atLeast"/>
              <w:jc w:val="center"/>
              <w:rPr>
                <w:rFonts w:asciiTheme="minorHAnsi" w:eastAsia="Times New Roman" w:hAnsiTheme="minorHAnsi" w:cstheme="minorHAnsi"/>
                <w:bCs/>
                <w:sz w:val="20"/>
                <w:szCs w:val="20"/>
                <w:lang w:eastAsia="el-GR"/>
              </w:rPr>
            </w:pPr>
            <w:r w:rsidRPr="005C50B3">
              <w:rPr>
                <w:rFonts w:asciiTheme="minorHAnsi" w:eastAsia="Times New Roman" w:hAnsiTheme="minorHAnsi" w:cstheme="minorHAnsi"/>
                <w:sz w:val="20"/>
                <w:szCs w:val="20"/>
                <w:lang w:eastAsia="el-GR"/>
              </w:rPr>
              <w:t>079</w:t>
            </w:r>
          </w:p>
        </w:tc>
        <w:tc>
          <w:tcPr>
            <w:tcW w:w="1418" w:type="dxa"/>
            <w:vAlign w:val="center"/>
          </w:tcPr>
          <w:p w14:paraId="7A2046E6" w14:textId="332C7818" w:rsidR="00626E0A" w:rsidRPr="005C50B3" w:rsidRDefault="00626E0A" w:rsidP="00626E0A">
            <w:pPr>
              <w:widowControl/>
              <w:autoSpaceDE/>
              <w:autoSpaceDN/>
              <w:spacing w:before="120" w:after="120" w:line="240" w:lineRule="atLeast"/>
              <w:jc w:val="center"/>
              <w:rPr>
                <w:rFonts w:asciiTheme="minorHAnsi" w:eastAsia="Times New Roman" w:hAnsiTheme="minorHAnsi" w:cstheme="minorHAnsi"/>
                <w:bCs/>
                <w:sz w:val="20"/>
                <w:szCs w:val="20"/>
                <w:lang w:eastAsia="el-GR"/>
              </w:rPr>
            </w:pPr>
            <w:r w:rsidRPr="005C50B3">
              <w:rPr>
                <w:rFonts w:asciiTheme="minorHAnsi" w:eastAsia="Times New Roman" w:hAnsiTheme="minorHAnsi" w:cstheme="minorHAnsi"/>
                <w:bCs/>
                <w:sz w:val="20"/>
                <w:szCs w:val="20"/>
                <w:lang w:eastAsia="el-GR"/>
              </w:rPr>
              <w:t>2.350.000</w:t>
            </w:r>
          </w:p>
        </w:tc>
        <w:tc>
          <w:tcPr>
            <w:tcW w:w="4253" w:type="dxa"/>
            <w:shd w:val="clear" w:color="000000" w:fill="FFFFFF"/>
            <w:noWrap/>
            <w:vAlign w:val="center"/>
          </w:tcPr>
          <w:p w14:paraId="434CCD2E" w14:textId="4C080829" w:rsidR="00626E0A" w:rsidRPr="005C50B3" w:rsidRDefault="00626E0A" w:rsidP="00626E0A">
            <w:pPr>
              <w:widowControl/>
              <w:autoSpaceDE/>
              <w:autoSpaceDN/>
              <w:spacing w:before="120" w:after="120" w:line="240" w:lineRule="atLeast"/>
              <w:jc w:val="both"/>
              <w:rPr>
                <w:rFonts w:asciiTheme="minorHAnsi" w:eastAsia="Times New Roman" w:hAnsiTheme="minorHAnsi" w:cstheme="minorHAnsi"/>
                <w:bCs/>
                <w:sz w:val="20"/>
                <w:szCs w:val="20"/>
                <w:lang w:eastAsia="el-GR"/>
              </w:rPr>
            </w:pPr>
            <w:r w:rsidRPr="005C50B3">
              <w:rPr>
                <w:rFonts w:asciiTheme="minorHAnsi" w:eastAsia="Times New Roman" w:hAnsiTheme="minorHAnsi" w:cstheme="minorHAnsi"/>
                <w:bCs/>
                <w:sz w:val="20"/>
                <w:szCs w:val="20"/>
                <w:lang w:eastAsia="el-GR"/>
              </w:rPr>
              <w:t>Δράσεις για την υποστήριξη της λειτουργίας των Ειδικών Μονάδων Ανίχνευσης Δηλητηριασμένων Δολωμάτων (ΕΜΑΔΔ) του ΟΦΥΠΕΚΑ που αποτελούν ένα από τα πιο αποτελεσματικά και πρωτοποριακά εργαλεία για την αντιμετώπιση των Δηλητηριασμένων Δολωμάτων (ΔΔ).</w:t>
            </w:r>
          </w:p>
        </w:tc>
      </w:tr>
      <w:tr w:rsidR="00626E0A" w:rsidRPr="005C50B3" w14:paraId="7EBBEC6D" w14:textId="77777777" w:rsidTr="00745F24">
        <w:trPr>
          <w:trHeight w:val="1445"/>
        </w:trPr>
        <w:tc>
          <w:tcPr>
            <w:tcW w:w="5954" w:type="dxa"/>
            <w:gridSpan w:val="4"/>
            <w:shd w:val="clear" w:color="auto" w:fill="auto"/>
            <w:noWrap/>
            <w:vAlign w:val="center"/>
          </w:tcPr>
          <w:p w14:paraId="4ADECDAF" w14:textId="085C2D58" w:rsidR="00626E0A" w:rsidRPr="005C50B3" w:rsidRDefault="00626E0A" w:rsidP="00626E0A">
            <w:pPr>
              <w:widowControl/>
              <w:autoSpaceDE/>
              <w:autoSpaceDN/>
              <w:spacing w:before="120" w:after="120" w:line="240" w:lineRule="atLeast"/>
              <w:jc w:val="right"/>
              <w:rPr>
                <w:rFonts w:asciiTheme="minorHAnsi" w:eastAsia="Times New Roman" w:hAnsiTheme="minorHAnsi" w:cstheme="minorHAnsi"/>
                <w:bCs/>
                <w:sz w:val="20"/>
                <w:szCs w:val="20"/>
                <w:lang w:eastAsia="el-GR"/>
              </w:rPr>
            </w:pPr>
            <w:r w:rsidRPr="005C50B3">
              <w:rPr>
                <w:rFonts w:asciiTheme="minorHAnsi" w:eastAsia="Times New Roman" w:hAnsiTheme="minorHAnsi" w:cstheme="minorHAnsi"/>
                <w:b/>
                <w:color w:val="2F5496" w:themeColor="accent5" w:themeShade="BF"/>
                <w:sz w:val="20"/>
                <w:szCs w:val="20"/>
                <w:lang w:eastAsia="el-GR"/>
              </w:rPr>
              <w:t xml:space="preserve">ΣΥΝΟΛΙΚΟΣ Π/Υ ΝΕΩΝ ΔΡΑΣΕΩΝ ΒΙΟΠΟΙΚΙΛΟΤΗΤΑΣ ΠΟΥ ΘΑ ΕΞΕΙΔΙΚΕΥΘΟΥΝ ΣΤΟ ΠΡΟΓΡΑΜΜΑ «ΠΕΡΙΒΑΛΛΟΝ ΚΑΙ ΚΛΙΜΑΤΙΚΗ ΑΛΛΑΓΗ» 2021-2027 </w:t>
            </w:r>
          </w:p>
        </w:tc>
        <w:tc>
          <w:tcPr>
            <w:tcW w:w="4253" w:type="dxa"/>
            <w:shd w:val="clear" w:color="auto" w:fill="FFFFFF" w:themeFill="background1"/>
            <w:noWrap/>
            <w:vAlign w:val="center"/>
          </w:tcPr>
          <w:p w14:paraId="60858E96" w14:textId="12E1E788" w:rsidR="00626E0A" w:rsidRPr="005C50B3" w:rsidRDefault="00626E0A" w:rsidP="00626E0A">
            <w:pPr>
              <w:widowControl/>
              <w:autoSpaceDE/>
              <w:autoSpaceDN/>
              <w:spacing w:before="120" w:after="120" w:line="240" w:lineRule="atLeast"/>
              <w:jc w:val="center"/>
              <w:rPr>
                <w:rFonts w:asciiTheme="minorHAnsi" w:eastAsia="Times New Roman" w:hAnsiTheme="minorHAnsi" w:cstheme="minorHAnsi"/>
                <w:b/>
                <w:color w:val="2F5496" w:themeColor="accent5" w:themeShade="BF"/>
                <w:sz w:val="20"/>
                <w:szCs w:val="20"/>
                <w:lang w:eastAsia="el-GR"/>
              </w:rPr>
            </w:pPr>
            <w:r w:rsidRPr="005C50B3">
              <w:rPr>
                <w:rFonts w:asciiTheme="minorHAnsi" w:eastAsia="Times New Roman" w:hAnsiTheme="minorHAnsi" w:cstheme="minorHAnsi"/>
                <w:b/>
                <w:color w:val="2F5496" w:themeColor="accent5" w:themeShade="BF"/>
                <w:sz w:val="20"/>
                <w:szCs w:val="20"/>
                <w:lang w:eastAsia="el-GR"/>
              </w:rPr>
              <w:t>13.</w:t>
            </w:r>
            <w:r w:rsidR="004F6EA4">
              <w:rPr>
                <w:rFonts w:asciiTheme="minorHAnsi" w:eastAsia="Times New Roman" w:hAnsiTheme="minorHAnsi" w:cstheme="minorHAnsi"/>
                <w:b/>
                <w:color w:val="2F5496" w:themeColor="accent5" w:themeShade="BF"/>
                <w:sz w:val="20"/>
                <w:szCs w:val="20"/>
                <w:lang w:eastAsia="el-GR"/>
              </w:rPr>
              <w:t>705</w:t>
            </w:r>
            <w:r w:rsidRPr="005C50B3">
              <w:rPr>
                <w:rFonts w:asciiTheme="minorHAnsi" w:eastAsia="Times New Roman" w:hAnsiTheme="minorHAnsi" w:cstheme="minorHAnsi"/>
                <w:b/>
                <w:color w:val="2F5496" w:themeColor="accent5" w:themeShade="BF"/>
                <w:sz w:val="20"/>
                <w:szCs w:val="20"/>
                <w:lang w:eastAsia="el-GR"/>
              </w:rPr>
              <w:t>.</w:t>
            </w:r>
            <w:r w:rsidR="00C44516">
              <w:rPr>
                <w:rFonts w:asciiTheme="minorHAnsi" w:eastAsia="Times New Roman" w:hAnsiTheme="minorHAnsi" w:cstheme="minorHAnsi"/>
                <w:b/>
                <w:color w:val="2F5496" w:themeColor="accent5" w:themeShade="BF"/>
                <w:sz w:val="20"/>
                <w:szCs w:val="20"/>
                <w:lang w:eastAsia="el-GR"/>
              </w:rPr>
              <w:t>0</w:t>
            </w:r>
            <w:r w:rsidRPr="005C50B3">
              <w:rPr>
                <w:rFonts w:asciiTheme="minorHAnsi" w:eastAsia="Times New Roman" w:hAnsiTheme="minorHAnsi" w:cstheme="minorHAnsi"/>
                <w:b/>
                <w:color w:val="2F5496" w:themeColor="accent5" w:themeShade="BF"/>
                <w:sz w:val="20"/>
                <w:szCs w:val="20"/>
                <w:lang w:eastAsia="el-GR"/>
              </w:rPr>
              <w:t>00</w:t>
            </w:r>
          </w:p>
        </w:tc>
      </w:tr>
    </w:tbl>
    <w:p w14:paraId="32DF9E0A" w14:textId="75F70D83" w:rsidR="00E525D4" w:rsidRPr="005C50B3" w:rsidRDefault="00E525D4" w:rsidP="008B7FAA">
      <w:pPr>
        <w:tabs>
          <w:tab w:val="left" w:pos="12333"/>
          <w:tab w:val="right" w:leader="dot" w:pos="12616"/>
        </w:tabs>
        <w:spacing w:before="120" w:after="120" w:line="240" w:lineRule="atLeast"/>
        <w:ind w:left="284" w:right="54"/>
        <w:jc w:val="both"/>
        <w:rPr>
          <w:rFonts w:asciiTheme="minorHAnsi" w:hAnsiTheme="minorHAnsi" w:cstheme="minorHAnsi"/>
          <w:sz w:val="20"/>
          <w:szCs w:val="20"/>
        </w:rPr>
      </w:pPr>
    </w:p>
    <w:p w14:paraId="116400AF" w14:textId="7C767B24" w:rsidR="000010EA" w:rsidRPr="005C50B3" w:rsidRDefault="000010EA" w:rsidP="00491A1F">
      <w:pPr>
        <w:tabs>
          <w:tab w:val="left" w:pos="1221"/>
          <w:tab w:val="left" w:pos="12333"/>
          <w:tab w:val="right" w:leader="dot" w:pos="12616"/>
        </w:tabs>
        <w:spacing w:before="120" w:after="120" w:line="240" w:lineRule="atLeast"/>
        <w:ind w:right="57"/>
        <w:jc w:val="both"/>
        <w:rPr>
          <w:rFonts w:asciiTheme="minorHAnsi" w:hAnsiTheme="minorHAnsi" w:cstheme="minorHAnsi"/>
          <w:b/>
          <w:color w:val="0070C0"/>
          <w:sz w:val="20"/>
          <w:szCs w:val="20"/>
        </w:rPr>
      </w:pPr>
      <w:r w:rsidRPr="005C50B3">
        <w:rPr>
          <w:rFonts w:asciiTheme="minorHAnsi" w:hAnsiTheme="minorHAnsi" w:cstheme="minorHAnsi"/>
          <w:b/>
          <w:color w:val="0070C0"/>
          <w:sz w:val="20"/>
          <w:szCs w:val="20"/>
        </w:rPr>
        <w:t xml:space="preserve">Δράσεις </w:t>
      </w:r>
      <w:r w:rsidR="00FB5F23">
        <w:rPr>
          <w:rFonts w:asciiTheme="minorHAnsi" w:hAnsiTheme="minorHAnsi" w:cstheme="minorHAnsi"/>
          <w:b/>
          <w:color w:val="0070C0"/>
          <w:sz w:val="20"/>
          <w:szCs w:val="20"/>
        </w:rPr>
        <w:t xml:space="preserve">Βιοποικιλότητας </w:t>
      </w:r>
      <w:r w:rsidRPr="005C50B3">
        <w:rPr>
          <w:rFonts w:asciiTheme="minorHAnsi" w:hAnsiTheme="minorHAnsi" w:cstheme="minorHAnsi"/>
          <w:b/>
          <w:color w:val="0070C0"/>
          <w:sz w:val="20"/>
          <w:szCs w:val="20"/>
        </w:rPr>
        <w:t xml:space="preserve">για έργα </w:t>
      </w:r>
      <w:proofErr w:type="spellStart"/>
      <w:r w:rsidRPr="005C50B3">
        <w:rPr>
          <w:rFonts w:asciiTheme="minorHAnsi" w:hAnsiTheme="minorHAnsi" w:cstheme="minorHAnsi"/>
          <w:b/>
          <w:color w:val="0070C0"/>
          <w:sz w:val="20"/>
          <w:szCs w:val="20"/>
        </w:rPr>
        <w:t>τμηματοποι</w:t>
      </w:r>
      <w:r w:rsidR="00C2170A" w:rsidRPr="005C50B3">
        <w:rPr>
          <w:rFonts w:asciiTheme="minorHAnsi" w:hAnsiTheme="minorHAnsi" w:cstheme="minorHAnsi"/>
          <w:b/>
          <w:color w:val="0070C0"/>
          <w:sz w:val="20"/>
          <w:szCs w:val="20"/>
        </w:rPr>
        <w:t>η</w:t>
      </w:r>
      <w:r w:rsidRPr="005C50B3">
        <w:rPr>
          <w:rFonts w:asciiTheme="minorHAnsi" w:hAnsiTheme="minorHAnsi" w:cstheme="minorHAnsi"/>
          <w:b/>
          <w:color w:val="0070C0"/>
          <w:sz w:val="20"/>
          <w:szCs w:val="20"/>
        </w:rPr>
        <w:t>μένα</w:t>
      </w:r>
      <w:proofErr w:type="spellEnd"/>
      <w:r w:rsidRPr="005C50B3">
        <w:rPr>
          <w:rFonts w:asciiTheme="minorHAnsi" w:hAnsiTheme="minorHAnsi" w:cstheme="minorHAnsi"/>
          <w:b/>
          <w:color w:val="0070C0"/>
          <w:sz w:val="20"/>
          <w:szCs w:val="20"/>
        </w:rPr>
        <w:t xml:space="preserve"> που πρόκειται να εξειδικευθούν</w:t>
      </w:r>
    </w:p>
    <w:p w14:paraId="0F11EDBC" w14:textId="663561C9" w:rsidR="00E24A68" w:rsidRPr="005C50B3" w:rsidRDefault="00491A1F" w:rsidP="008B7FAA">
      <w:pPr>
        <w:tabs>
          <w:tab w:val="left" w:pos="1221"/>
          <w:tab w:val="left" w:pos="12333"/>
          <w:tab w:val="right" w:leader="dot" w:pos="12616"/>
        </w:tabs>
        <w:spacing w:before="120" w:after="120" w:line="240" w:lineRule="atLeast"/>
        <w:ind w:right="57"/>
        <w:jc w:val="both"/>
        <w:rPr>
          <w:rFonts w:asciiTheme="minorHAnsi" w:hAnsiTheme="minorHAnsi" w:cstheme="minorHAnsi"/>
          <w:sz w:val="20"/>
          <w:szCs w:val="20"/>
        </w:rPr>
      </w:pPr>
      <w:r w:rsidRPr="005C50B3">
        <w:rPr>
          <w:rFonts w:asciiTheme="minorHAnsi" w:hAnsiTheme="minorHAnsi" w:cstheme="minorHAnsi"/>
          <w:sz w:val="20"/>
          <w:szCs w:val="20"/>
        </w:rPr>
        <w:t xml:space="preserve">Οι παρακάτω δράσεις που πρόκειται να εξειδικευθούν αφορούν σε έργα βιοποικιλότητας </w:t>
      </w:r>
      <w:proofErr w:type="spellStart"/>
      <w:r w:rsidRPr="005C50B3">
        <w:rPr>
          <w:rFonts w:asciiTheme="minorHAnsi" w:hAnsiTheme="minorHAnsi" w:cstheme="minorHAnsi"/>
          <w:sz w:val="20"/>
          <w:szCs w:val="20"/>
        </w:rPr>
        <w:t>τμηματοποιημένα</w:t>
      </w:r>
      <w:proofErr w:type="spellEnd"/>
      <w:r w:rsidRPr="005C50B3">
        <w:rPr>
          <w:rFonts w:asciiTheme="minorHAnsi" w:hAnsiTheme="minorHAnsi" w:cstheme="minorHAnsi"/>
          <w:sz w:val="20"/>
          <w:szCs w:val="20"/>
        </w:rPr>
        <w:t xml:space="preserve"> – έργα </w:t>
      </w:r>
      <w:r w:rsidRPr="005C50B3">
        <w:rPr>
          <w:rFonts w:asciiTheme="minorHAnsi" w:hAnsiTheme="minorHAnsi" w:cstheme="minorHAnsi"/>
          <w:sz w:val="20"/>
          <w:szCs w:val="20"/>
          <w:lang w:val="en-US"/>
        </w:rPr>
        <w:t>phasing</w:t>
      </w:r>
      <w:r w:rsidRPr="005C50B3">
        <w:rPr>
          <w:rFonts w:asciiTheme="minorHAnsi" w:hAnsiTheme="minorHAnsi" w:cstheme="minorHAnsi"/>
          <w:sz w:val="20"/>
          <w:szCs w:val="20"/>
        </w:rPr>
        <w:t>, δηλαδή σε</w:t>
      </w:r>
      <w:r w:rsidR="00E24A68" w:rsidRPr="005C50B3">
        <w:rPr>
          <w:rFonts w:asciiTheme="minorHAnsi" w:hAnsiTheme="minorHAnsi" w:cstheme="minorHAnsi"/>
          <w:sz w:val="20"/>
          <w:szCs w:val="20"/>
        </w:rPr>
        <w:t xml:space="preserve"> έργα </w:t>
      </w:r>
      <w:r w:rsidRPr="005C50B3">
        <w:rPr>
          <w:rFonts w:asciiTheme="minorHAnsi" w:hAnsiTheme="minorHAnsi" w:cstheme="minorHAnsi"/>
          <w:sz w:val="20"/>
          <w:szCs w:val="20"/>
        </w:rPr>
        <w:t xml:space="preserve">που είναι ενταγμένα στο ΕΠ-ΥΜΕΠΕΡΑΑ – ΠΠ 2014-2020 και πρόκειται να  </w:t>
      </w:r>
      <w:proofErr w:type="spellStart"/>
      <w:r w:rsidR="00E24A68" w:rsidRPr="005C50B3">
        <w:rPr>
          <w:rFonts w:asciiTheme="minorHAnsi" w:hAnsiTheme="minorHAnsi" w:cstheme="minorHAnsi"/>
          <w:sz w:val="20"/>
          <w:szCs w:val="20"/>
        </w:rPr>
        <w:t>τμηματοποιηθούν</w:t>
      </w:r>
      <w:proofErr w:type="spellEnd"/>
      <w:r w:rsidR="00E24A68" w:rsidRPr="005C50B3">
        <w:rPr>
          <w:rFonts w:asciiTheme="minorHAnsi" w:hAnsiTheme="minorHAnsi" w:cstheme="minorHAnsi"/>
          <w:sz w:val="20"/>
          <w:szCs w:val="20"/>
        </w:rPr>
        <w:t xml:space="preserve"> και </w:t>
      </w:r>
      <w:r w:rsidRPr="005C50B3">
        <w:rPr>
          <w:rFonts w:asciiTheme="minorHAnsi" w:hAnsiTheme="minorHAnsi" w:cstheme="minorHAnsi"/>
          <w:sz w:val="20"/>
          <w:szCs w:val="20"/>
        </w:rPr>
        <w:t>να</w:t>
      </w:r>
      <w:r w:rsidR="00E24A68" w:rsidRPr="005C50B3">
        <w:rPr>
          <w:rFonts w:asciiTheme="minorHAnsi" w:hAnsiTheme="minorHAnsi" w:cstheme="minorHAnsi"/>
          <w:sz w:val="20"/>
          <w:szCs w:val="20"/>
        </w:rPr>
        <w:t xml:space="preserve"> υλοποιηθούν σε 2 φάσεις – Φάση Α’ στην  ΠΠ 2014-2020 και Φάση Β </w:t>
      </w:r>
      <w:r w:rsidRPr="005C50B3">
        <w:rPr>
          <w:rFonts w:asciiTheme="minorHAnsi" w:hAnsiTheme="minorHAnsi" w:cstheme="minorHAnsi"/>
          <w:sz w:val="20"/>
          <w:szCs w:val="20"/>
        </w:rPr>
        <w:t xml:space="preserve">που θα ολοκληρωθεί </w:t>
      </w:r>
      <w:r w:rsidR="00E24A68" w:rsidRPr="005C50B3">
        <w:rPr>
          <w:rFonts w:asciiTheme="minorHAnsi" w:hAnsiTheme="minorHAnsi" w:cstheme="minorHAnsi"/>
          <w:sz w:val="20"/>
          <w:szCs w:val="20"/>
        </w:rPr>
        <w:t>στη νέα ΠΠ 2021-2027</w:t>
      </w:r>
      <w:r w:rsidRPr="005C50B3">
        <w:rPr>
          <w:rFonts w:asciiTheme="minorHAnsi" w:hAnsiTheme="minorHAnsi" w:cstheme="minorHAnsi"/>
          <w:sz w:val="20"/>
          <w:szCs w:val="20"/>
        </w:rPr>
        <w:t>.</w:t>
      </w:r>
    </w:p>
    <w:tbl>
      <w:tblPr>
        <w:tblW w:w="100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2712"/>
        <w:gridCol w:w="1134"/>
        <w:gridCol w:w="1297"/>
        <w:gridCol w:w="4253"/>
      </w:tblGrid>
      <w:tr w:rsidR="000010EA" w:rsidRPr="005C50B3" w14:paraId="7E20EC8F" w14:textId="77777777" w:rsidTr="00885211">
        <w:trPr>
          <w:trHeight w:val="983"/>
          <w:tblHeader/>
        </w:trPr>
        <w:tc>
          <w:tcPr>
            <w:tcW w:w="690" w:type="dxa"/>
            <w:shd w:val="clear" w:color="auto" w:fill="DEEAF6" w:themeFill="accent1" w:themeFillTint="33"/>
            <w:vAlign w:val="center"/>
          </w:tcPr>
          <w:p w14:paraId="447B0241" w14:textId="77777777" w:rsidR="000010EA" w:rsidRPr="005C50B3" w:rsidRDefault="000010EA" w:rsidP="008B7FAA">
            <w:pPr>
              <w:widowControl/>
              <w:autoSpaceDE/>
              <w:autoSpaceDN/>
              <w:spacing w:before="120" w:after="120" w:line="240" w:lineRule="atLeast"/>
              <w:jc w:val="center"/>
              <w:rPr>
                <w:rFonts w:asciiTheme="minorHAnsi" w:eastAsia="Times New Roman" w:hAnsiTheme="minorHAnsi" w:cstheme="minorHAnsi"/>
                <w:b/>
                <w:bCs/>
                <w:color w:val="002060"/>
                <w:sz w:val="18"/>
                <w:szCs w:val="18"/>
                <w:lang w:eastAsia="el-GR"/>
              </w:rPr>
            </w:pPr>
            <w:r w:rsidRPr="005C50B3">
              <w:rPr>
                <w:rFonts w:asciiTheme="minorHAnsi" w:eastAsia="Times New Roman" w:hAnsiTheme="minorHAnsi" w:cstheme="minorHAnsi"/>
                <w:b/>
                <w:bCs/>
                <w:color w:val="002060"/>
                <w:sz w:val="18"/>
                <w:szCs w:val="18"/>
                <w:lang w:eastAsia="el-GR"/>
              </w:rPr>
              <w:t>Α/Α</w:t>
            </w:r>
          </w:p>
        </w:tc>
        <w:tc>
          <w:tcPr>
            <w:tcW w:w="2712" w:type="dxa"/>
            <w:shd w:val="clear" w:color="auto" w:fill="DEEAF6" w:themeFill="accent1" w:themeFillTint="33"/>
            <w:vAlign w:val="center"/>
          </w:tcPr>
          <w:p w14:paraId="3E1258CC" w14:textId="77777777" w:rsidR="000010EA" w:rsidRPr="005C50B3" w:rsidRDefault="000010EA" w:rsidP="008B7FAA">
            <w:pPr>
              <w:widowControl/>
              <w:autoSpaceDE/>
              <w:autoSpaceDN/>
              <w:spacing w:before="120" w:after="120" w:line="240" w:lineRule="atLeast"/>
              <w:jc w:val="center"/>
              <w:rPr>
                <w:rFonts w:asciiTheme="minorHAnsi" w:eastAsia="Times New Roman" w:hAnsiTheme="minorHAnsi" w:cstheme="minorHAnsi"/>
                <w:b/>
                <w:bCs/>
                <w:color w:val="002060"/>
                <w:sz w:val="18"/>
                <w:szCs w:val="18"/>
                <w:lang w:eastAsia="el-GR"/>
              </w:rPr>
            </w:pPr>
            <w:r w:rsidRPr="005C50B3">
              <w:rPr>
                <w:rFonts w:asciiTheme="minorHAnsi" w:eastAsia="Times New Roman" w:hAnsiTheme="minorHAnsi" w:cstheme="minorHAnsi"/>
                <w:b/>
                <w:bCs/>
                <w:color w:val="002060"/>
                <w:sz w:val="18"/>
                <w:szCs w:val="18"/>
                <w:lang w:eastAsia="el-GR"/>
              </w:rPr>
              <w:t>Τίτλος Δράσης</w:t>
            </w:r>
          </w:p>
        </w:tc>
        <w:tc>
          <w:tcPr>
            <w:tcW w:w="1134" w:type="dxa"/>
            <w:shd w:val="clear" w:color="auto" w:fill="DEEAF6" w:themeFill="accent1" w:themeFillTint="33"/>
            <w:vAlign w:val="center"/>
          </w:tcPr>
          <w:p w14:paraId="60E55423" w14:textId="2545D550" w:rsidR="000010EA" w:rsidRPr="005C50B3" w:rsidRDefault="005F5275" w:rsidP="008B7FAA">
            <w:pPr>
              <w:widowControl/>
              <w:autoSpaceDE/>
              <w:autoSpaceDN/>
              <w:spacing w:before="120" w:after="120" w:line="240" w:lineRule="atLeast"/>
              <w:jc w:val="center"/>
              <w:rPr>
                <w:rFonts w:asciiTheme="minorHAnsi" w:eastAsia="Times New Roman" w:hAnsiTheme="minorHAnsi" w:cstheme="minorHAnsi"/>
                <w:b/>
                <w:bCs/>
                <w:color w:val="002060"/>
                <w:sz w:val="18"/>
                <w:szCs w:val="18"/>
                <w:lang w:eastAsia="el-GR"/>
              </w:rPr>
            </w:pPr>
            <w:r w:rsidRPr="005C50B3">
              <w:rPr>
                <w:rFonts w:asciiTheme="minorHAnsi" w:eastAsia="Times New Roman" w:hAnsiTheme="minorHAnsi" w:cstheme="minorHAnsi"/>
                <w:b/>
                <w:bCs/>
                <w:caps/>
                <w:color w:val="002060"/>
                <w:sz w:val="18"/>
                <w:szCs w:val="18"/>
                <w:lang w:eastAsia="el-GR"/>
              </w:rPr>
              <w:t>Πεδία Παρέμβα-σης (ΠΠ)</w:t>
            </w:r>
          </w:p>
        </w:tc>
        <w:tc>
          <w:tcPr>
            <w:tcW w:w="1280" w:type="dxa"/>
            <w:shd w:val="clear" w:color="auto" w:fill="DEEAF6" w:themeFill="accent1" w:themeFillTint="33"/>
            <w:vAlign w:val="center"/>
          </w:tcPr>
          <w:p w14:paraId="58D9AE3C" w14:textId="7CE93AB1" w:rsidR="000010EA" w:rsidRPr="005C50B3" w:rsidRDefault="000010EA" w:rsidP="008B7FAA">
            <w:pPr>
              <w:widowControl/>
              <w:autoSpaceDE/>
              <w:autoSpaceDN/>
              <w:spacing w:before="120" w:after="120" w:line="240" w:lineRule="atLeast"/>
              <w:jc w:val="center"/>
              <w:rPr>
                <w:rFonts w:asciiTheme="minorHAnsi" w:eastAsia="Times New Roman" w:hAnsiTheme="minorHAnsi" w:cstheme="minorHAnsi"/>
                <w:b/>
                <w:bCs/>
                <w:color w:val="002060"/>
                <w:sz w:val="18"/>
                <w:szCs w:val="18"/>
                <w:lang w:eastAsia="el-GR"/>
              </w:rPr>
            </w:pPr>
            <w:r w:rsidRPr="005C50B3">
              <w:rPr>
                <w:rFonts w:asciiTheme="minorHAnsi" w:eastAsia="Times New Roman" w:hAnsiTheme="minorHAnsi" w:cstheme="minorHAnsi"/>
                <w:b/>
                <w:bCs/>
                <w:color w:val="002060"/>
                <w:sz w:val="18"/>
                <w:szCs w:val="18"/>
                <w:lang w:eastAsia="el-GR"/>
              </w:rPr>
              <w:t>Π/Υ</w:t>
            </w:r>
            <w:r w:rsidR="00E24A68" w:rsidRPr="005C50B3">
              <w:rPr>
                <w:rFonts w:asciiTheme="minorHAnsi" w:eastAsia="Times New Roman" w:hAnsiTheme="minorHAnsi" w:cstheme="minorHAnsi"/>
                <w:b/>
                <w:bCs/>
                <w:color w:val="002060"/>
                <w:sz w:val="18"/>
                <w:szCs w:val="18"/>
                <w:lang w:eastAsia="el-GR"/>
              </w:rPr>
              <w:t xml:space="preserve"> (σε €)</w:t>
            </w:r>
          </w:p>
        </w:tc>
        <w:tc>
          <w:tcPr>
            <w:tcW w:w="4253" w:type="dxa"/>
            <w:shd w:val="clear" w:color="auto" w:fill="DEEAF6" w:themeFill="accent1" w:themeFillTint="33"/>
            <w:vAlign w:val="center"/>
          </w:tcPr>
          <w:p w14:paraId="31FE26BD" w14:textId="7779CB69" w:rsidR="000010EA" w:rsidRPr="005C50B3" w:rsidRDefault="00491A1F" w:rsidP="008B7FAA">
            <w:pPr>
              <w:widowControl/>
              <w:autoSpaceDE/>
              <w:autoSpaceDN/>
              <w:spacing w:before="120" w:after="120" w:line="240" w:lineRule="atLeast"/>
              <w:jc w:val="center"/>
              <w:rPr>
                <w:rFonts w:asciiTheme="minorHAnsi" w:eastAsia="Times New Roman" w:hAnsiTheme="minorHAnsi" w:cstheme="minorHAnsi"/>
                <w:b/>
                <w:bCs/>
                <w:color w:val="002060"/>
                <w:sz w:val="18"/>
                <w:szCs w:val="18"/>
                <w:lang w:eastAsia="el-GR"/>
              </w:rPr>
            </w:pPr>
            <w:r w:rsidRPr="005C50B3">
              <w:rPr>
                <w:rFonts w:asciiTheme="minorHAnsi" w:eastAsia="Times New Roman" w:hAnsiTheme="minorHAnsi" w:cstheme="minorHAnsi"/>
                <w:b/>
                <w:bCs/>
                <w:color w:val="002060"/>
                <w:sz w:val="18"/>
                <w:szCs w:val="18"/>
                <w:lang w:eastAsia="el-GR"/>
              </w:rPr>
              <w:t>Αντικείμενο της Δράσης</w:t>
            </w:r>
          </w:p>
        </w:tc>
      </w:tr>
      <w:tr w:rsidR="000010EA" w:rsidRPr="005C50B3" w14:paraId="5C8CB5CC" w14:textId="77777777" w:rsidTr="00885211">
        <w:trPr>
          <w:trHeight w:val="1814"/>
        </w:trPr>
        <w:tc>
          <w:tcPr>
            <w:tcW w:w="690" w:type="dxa"/>
            <w:shd w:val="clear" w:color="auto" w:fill="auto"/>
            <w:noWrap/>
            <w:vAlign w:val="center"/>
          </w:tcPr>
          <w:p w14:paraId="50202A3A" w14:textId="77777777" w:rsidR="000010EA" w:rsidRPr="00773DA8" w:rsidRDefault="000010EA" w:rsidP="008B7FAA">
            <w:pPr>
              <w:widowControl/>
              <w:autoSpaceDE/>
              <w:autoSpaceDN/>
              <w:spacing w:before="120" w:after="120" w:line="240" w:lineRule="atLeast"/>
              <w:jc w:val="center"/>
              <w:rPr>
                <w:rFonts w:asciiTheme="minorHAnsi" w:eastAsia="Times New Roman" w:hAnsiTheme="minorHAnsi" w:cstheme="minorHAnsi"/>
                <w:color w:val="000000"/>
                <w:sz w:val="20"/>
                <w:szCs w:val="20"/>
                <w:lang w:eastAsia="el-GR"/>
              </w:rPr>
            </w:pPr>
            <w:r w:rsidRPr="00773DA8">
              <w:rPr>
                <w:rFonts w:asciiTheme="minorHAnsi" w:eastAsia="Times New Roman" w:hAnsiTheme="minorHAnsi" w:cstheme="minorHAnsi"/>
                <w:color w:val="000000"/>
                <w:sz w:val="20"/>
                <w:szCs w:val="20"/>
                <w:lang w:eastAsia="el-GR"/>
              </w:rPr>
              <w:t>1</w:t>
            </w:r>
          </w:p>
        </w:tc>
        <w:tc>
          <w:tcPr>
            <w:tcW w:w="2712" w:type="dxa"/>
            <w:shd w:val="clear" w:color="auto" w:fill="auto"/>
            <w:vAlign w:val="center"/>
          </w:tcPr>
          <w:p w14:paraId="6EB1BB3C" w14:textId="77777777" w:rsidR="000010EA" w:rsidRPr="00773DA8" w:rsidRDefault="00B74CDF" w:rsidP="008B7FAA">
            <w:pPr>
              <w:widowControl/>
              <w:autoSpaceDE/>
              <w:autoSpaceDN/>
              <w:spacing w:before="120" w:after="120" w:line="240" w:lineRule="atLeast"/>
              <w:jc w:val="center"/>
              <w:rPr>
                <w:rFonts w:asciiTheme="minorHAnsi" w:eastAsia="Times New Roman" w:hAnsiTheme="minorHAnsi" w:cstheme="minorHAnsi"/>
                <w:bCs/>
                <w:color w:val="002060"/>
                <w:sz w:val="20"/>
                <w:szCs w:val="20"/>
                <w:lang w:eastAsia="el-GR"/>
              </w:rPr>
            </w:pPr>
            <w:r w:rsidRPr="00773DA8">
              <w:rPr>
                <w:rFonts w:asciiTheme="minorHAnsi" w:eastAsia="Times New Roman" w:hAnsiTheme="minorHAnsi" w:cstheme="minorHAnsi"/>
                <w:bCs/>
                <w:color w:val="002060"/>
                <w:sz w:val="20"/>
                <w:szCs w:val="20"/>
                <w:lang w:eastAsia="el-GR"/>
              </w:rPr>
              <w:t xml:space="preserve">Ολοκλήρωση Εθνικού Συστήματος Προστατευόμενων Περιοχών και διαχειριστικών δομών περιοχών </w:t>
            </w:r>
            <w:proofErr w:type="spellStart"/>
            <w:r w:rsidRPr="00773DA8">
              <w:rPr>
                <w:rFonts w:asciiTheme="minorHAnsi" w:eastAsia="Times New Roman" w:hAnsiTheme="minorHAnsi" w:cstheme="minorHAnsi"/>
                <w:bCs/>
                <w:color w:val="002060"/>
                <w:sz w:val="20"/>
                <w:szCs w:val="20"/>
                <w:lang w:eastAsia="el-GR"/>
              </w:rPr>
              <w:t>Natura</w:t>
            </w:r>
            <w:proofErr w:type="spellEnd"/>
            <w:r w:rsidRPr="00773DA8">
              <w:rPr>
                <w:rFonts w:asciiTheme="minorHAnsi" w:eastAsia="Times New Roman" w:hAnsiTheme="minorHAnsi" w:cstheme="minorHAnsi"/>
                <w:bCs/>
                <w:color w:val="002060"/>
                <w:sz w:val="20"/>
                <w:szCs w:val="20"/>
                <w:lang w:eastAsia="el-GR"/>
              </w:rPr>
              <w:t xml:space="preserve"> 2000</w:t>
            </w:r>
          </w:p>
          <w:p w14:paraId="7D00CBB5" w14:textId="527F3BC2" w:rsidR="00B74CDF" w:rsidRPr="00773DA8" w:rsidRDefault="00B74CDF" w:rsidP="008B7FAA">
            <w:pPr>
              <w:widowControl/>
              <w:autoSpaceDE/>
              <w:autoSpaceDN/>
              <w:spacing w:before="120" w:after="120" w:line="240" w:lineRule="atLeast"/>
              <w:jc w:val="center"/>
              <w:rPr>
                <w:rFonts w:asciiTheme="minorHAnsi" w:eastAsia="Times New Roman" w:hAnsiTheme="minorHAnsi" w:cstheme="minorHAnsi"/>
                <w:b/>
                <w:bCs/>
                <w:color w:val="000000"/>
                <w:sz w:val="20"/>
                <w:szCs w:val="20"/>
                <w:lang w:eastAsia="el-GR"/>
              </w:rPr>
            </w:pPr>
            <w:r w:rsidRPr="00773DA8">
              <w:rPr>
                <w:rFonts w:asciiTheme="minorHAnsi" w:eastAsia="Times New Roman" w:hAnsiTheme="minorHAnsi" w:cstheme="minorHAnsi"/>
                <w:bCs/>
                <w:color w:val="002060"/>
                <w:sz w:val="20"/>
                <w:szCs w:val="20"/>
                <w:lang w:eastAsia="el-GR"/>
              </w:rPr>
              <w:t>Φάση Β</w:t>
            </w:r>
          </w:p>
        </w:tc>
        <w:tc>
          <w:tcPr>
            <w:tcW w:w="1134" w:type="dxa"/>
            <w:shd w:val="clear" w:color="auto" w:fill="auto"/>
            <w:vAlign w:val="center"/>
          </w:tcPr>
          <w:p w14:paraId="2293DA63" w14:textId="2C27E2AE" w:rsidR="000010EA" w:rsidRPr="00773DA8" w:rsidRDefault="00B74CDF" w:rsidP="008B7FAA">
            <w:pPr>
              <w:widowControl/>
              <w:autoSpaceDE/>
              <w:autoSpaceDN/>
              <w:spacing w:before="120" w:after="120" w:line="240" w:lineRule="atLeast"/>
              <w:jc w:val="center"/>
              <w:rPr>
                <w:rFonts w:asciiTheme="minorHAnsi" w:eastAsia="Times New Roman" w:hAnsiTheme="minorHAnsi" w:cstheme="minorHAnsi"/>
                <w:sz w:val="20"/>
                <w:szCs w:val="20"/>
                <w:lang w:eastAsia="el-GR"/>
              </w:rPr>
            </w:pPr>
            <w:r w:rsidRPr="00773DA8">
              <w:rPr>
                <w:rFonts w:asciiTheme="minorHAnsi" w:eastAsia="Times New Roman" w:hAnsiTheme="minorHAnsi" w:cstheme="minorHAnsi"/>
                <w:sz w:val="20"/>
                <w:szCs w:val="20"/>
                <w:lang w:eastAsia="el-GR"/>
              </w:rPr>
              <w:t>078</w:t>
            </w:r>
          </w:p>
        </w:tc>
        <w:tc>
          <w:tcPr>
            <w:tcW w:w="1280" w:type="dxa"/>
            <w:vAlign w:val="center"/>
          </w:tcPr>
          <w:p w14:paraId="1D2DD6B8" w14:textId="5806AF15" w:rsidR="000010EA" w:rsidRPr="00773DA8" w:rsidRDefault="00B74CDF" w:rsidP="008B7FAA">
            <w:pPr>
              <w:widowControl/>
              <w:autoSpaceDE/>
              <w:autoSpaceDN/>
              <w:spacing w:before="120" w:after="120" w:line="240" w:lineRule="atLeast"/>
              <w:jc w:val="center"/>
              <w:rPr>
                <w:rFonts w:asciiTheme="minorHAnsi" w:eastAsia="Times New Roman" w:hAnsiTheme="minorHAnsi" w:cstheme="minorHAnsi"/>
                <w:bCs/>
                <w:sz w:val="20"/>
                <w:szCs w:val="20"/>
                <w:lang w:eastAsia="el-GR"/>
              </w:rPr>
            </w:pPr>
            <w:r w:rsidRPr="00773DA8">
              <w:rPr>
                <w:rFonts w:asciiTheme="minorHAnsi" w:eastAsia="Times New Roman" w:hAnsiTheme="minorHAnsi" w:cstheme="minorHAnsi"/>
                <w:bCs/>
                <w:sz w:val="20"/>
                <w:szCs w:val="20"/>
                <w:lang w:eastAsia="el-GR"/>
              </w:rPr>
              <w:t>12.000</w:t>
            </w:r>
            <w:r w:rsidR="000010EA" w:rsidRPr="00773DA8">
              <w:rPr>
                <w:rFonts w:asciiTheme="minorHAnsi" w:eastAsia="Times New Roman" w:hAnsiTheme="minorHAnsi" w:cstheme="minorHAnsi"/>
                <w:bCs/>
                <w:sz w:val="20"/>
                <w:szCs w:val="20"/>
                <w:lang w:eastAsia="el-GR"/>
              </w:rPr>
              <w:t>.000</w:t>
            </w:r>
          </w:p>
        </w:tc>
        <w:tc>
          <w:tcPr>
            <w:tcW w:w="4253" w:type="dxa"/>
            <w:shd w:val="clear" w:color="000000" w:fill="FFFFFF"/>
            <w:noWrap/>
            <w:vAlign w:val="center"/>
          </w:tcPr>
          <w:p w14:paraId="6ADA334F" w14:textId="36988EB6" w:rsidR="000010EA" w:rsidRPr="00773DA8" w:rsidRDefault="00F577AC" w:rsidP="008B7FAA">
            <w:pPr>
              <w:widowControl/>
              <w:autoSpaceDE/>
              <w:autoSpaceDN/>
              <w:spacing w:before="120" w:after="120" w:line="240" w:lineRule="atLeast"/>
              <w:jc w:val="both"/>
              <w:rPr>
                <w:rFonts w:asciiTheme="minorHAnsi" w:eastAsia="Times New Roman" w:hAnsiTheme="minorHAnsi" w:cstheme="minorHAnsi"/>
                <w:sz w:val="20"/>
                <w:szCs w:val="20"/>
                <w:lang w:eastAsia="el-GR"/>
              </w:rPr>
            </w:pPr>
            <w:r w:rsidRPr="00773DA8">
              <w:rPr>
                <w:rFonts w:asciiTheme="minorHAnsi" w:eastAsia="Times New Roman" w:hAnsiTheme="minorHAnsi" w:cstheme="minorHAnsi"/>
                <w:sz w:val="20"/>
                <w:szCs w:val="20"/>
                <w:lang w:eastAsia="el-GR"/>
              </w:rPr>
              <w:t xml:space="preserve">Η φάση Β του έργου που έχει ενταχθεί στο ΕΠ ΥΜΕΠΕΡΑΑ στον ΑΠ 14 με κωδικό ΟΠΣ 5130700 και τίτλο: </w:t>
            </w:r>
          </w:p>
          <w:p w14:paraId="029300A7" w14:textId="41D62B86" w:rsidR="00F577AC" w:rsidRPr="00773DA8" w:rsidRDefault="00F577AC" w:rsidP="008B7FAA">
            <w:pPr>
              <w:widowControl/>
              <w:autoSpaceDE/>
              <w:autoSpaceDN/>
              <w:spacing w:before="120" w:after="120" w:line="240" w:lineRule="atLeast"/>
              <w:jc w:val="both"/>
              <w:rPr>
                <w:rFonts w:asciiTheme="minorHAnsi" w:eastAsia="Times New Roman" w:hAnsiTheme="minorHAnsi" w:cstheme="minorHAnsi"/>
                <w:sz w:val="20"/>
                <w:szCs w:val="20"/>
                <w:lang w:eastAsia="el-GR"/>
              </w:rPr>
            </w:pPr>
            <w:r w:rsidRPr="00773DA8">
              <w:rPr>
                <w:rFonts w:asciiTheme="minorHAnsi" w:eastAsia="Times New Roman" w:hAnsiTheme="minorHAnsi" w:cstheme="minorHAnsi"/>
                <w:sz w:val="20"/>
                <w:szCs w:val="20"/>
                <w:lang w:eastAsia="el-GR"/>
              </w:rPr>
              <w:t xml:space="preserve">«Ολοκλήρωση Εθνικού Συστήματος Προστατευόμενων Περιοχών και διαχειριστικών δομών περιοχών </w:t>
            </w:r>
            <w:proofErr w:type="spellStart"/>
            <w:r w:rsidRPr="00773DA8">
              <w:rPr>
                <w:rFonts w:asciiTheme="minorHAnsi" w:eastAsia="Times New Roman" w:hAnsiTheme="minorHAnsi" w:cstheme="minorHAnsi"/>
                <w:sz w:val="20"/>
                <w:szCs w:val="20"/>
                <w:lang w:eastAsia="el-GR"/>
              </w:rPr>
              <w:t>Natura</w:t>
            </w:r>
            <w:proofErr w:type="spellEnd"/>
            <w:r w:rsidRPr="00773DA8">
              <w:rPr>
                <w:rFonts w:asciiTheme="minorHAnsi" w:eastAsia="Times New Roman" w:hAnsiTheme="minorHAnsi" w:cstheme="minorHAnsi"/>
                <w:sz w:val="20"/>
                <w:szCs w:val="20"/>
                <w:lang w:eastAsia="el-GR"/>
              </w:rPr>
              <w:t xml:space="preserve"> 2000»</w:t>
            </w:r>
            <w:r w:rsidR="00491A1F" w:rsidRPr="00773DA8">
              <w:rPr>
                <w:rFonts w:asciiTheme="minorHAnsi" w:eastAsia="Times New Roman" w:hAnsiTheme="minorHAnsi" w:cstheme="minorHAnsi"/>
                <w:sz w:val="20"/>
                <w:szCs w:val="20"/>
                <w:lang w:eastAsia="el-GR"/>
              </w:rPr>
              <w:t>.</w:t>
            </w:r>
          </w:p>
        </w:tc>
      </w:tr>
      <w:tr w:rsidR="000010EA" w:rsidRPr="005C50B3" w14:paraId="4E371A2F" w14:textId="77777777" w:rsidTr="00885211">
        <w:trPr>
          <w:trHeight w:val="1547"/>
        </w:trPr>
        <w:tc>
          <w:tcPr>
            <w:tcW w:w="690" w:type="dxa"/>
            <w:shd w:val="clear" w:color="auto" w:fill="auto"/>
            <w:noWrap/>
            <w:vAlign w:val="center"/>
          </w:tcPr>
          <w:p w14:paraId="1D27369E" w14:textId="77777777" w:rsidR="000010EA" w:rsidRPr="005C50B3" w:rsidRDefault="000010EA" w:rsidP="008B7FAA">
            <w:pPr>
              <w:widowControl/>
              <w:autoSpaceDE/>
              <w:autoSpaceDN/>
              <w:spacing w:before="120" w:after="120" w:line="240" w:lineRule="atLeast"/>
              <w:jc w:val="center"/>
              <w:rPr>
                <w:rFonts w:asciiTheme="minorHAnsi" w:eastAsia="Times New Roman" w:hAnsiTheme="minorHAnsi" w:cstheme="minorHAnsi"/>
                <w:b/>
                <w:bCs/>
                <w:color w:val="000000"/>
                <w:sz w:val="20"/>
                <w:szCs w:val="20"/>
                <w:lang w:eastAsia="el-GR"/>
              </w:rPr>
            </w:pPr>
            <w:r w:rsidRPr="005C50B3">
              <w:rPr>
                <w:rFonts w:asciiTheme="minorHAnsi" w:eastAsia="Times New Roman" w:hAnsiTheme="minorHAnsi" w:cstheme="minorHAnsi"/>
                <w:b/>
                <w:bCs/>
                <w:color w:val="000000"/>
                <w:sz w:val="20"/>
                <w:szCs w:val="20"/>
                <w:lang w:eastAsia="el-GR"/>
              </w:rPr>
              <w:t>2</w:t>
            </w:r>
          </w:p>
        </w:tc>
        <w:tc>
          <w:tcPr>
            <w:tcW w:w="2712" w:type="dxa"/>
            <w:shd w:val="clear" w:color="auto" w:fill="auto"/>
            <w:vAlign w:val="center"/>
          </w:tcPr>
          <w:p w14:paraId="04671E46" w14:textId="6DC063CF" w:rsidR="000010EA" w:rsidRPr="005C50B3" w:rsidRDefault="005246C1" w:rsidP="008B7FAA">
            <w:pPr>
              <w:widowControl/>
              <w:autoSpaceDE/>
              <w:autoSpaceDN/>
              <w:spacing w:before="120" w:after="120" w:line="240" w:lineRule="atLeast"/>
              <w:jc w:val="center"/>
              <w:rPr>
                <w:rFonts w:asciiTheme="minorHAnsi" w:eastAsia="Times New Roman" w:hAnsiTheme="minorHAnsi" w:cstheme="minorHAnsi"/>
                <w:b/>
                <w:bCs/>
                <w:color w:val="000000"/>
                <w:sz w:val="20"/>
                <w:szCs w:val="20"/>
                <w:lang w:eastAsia="el-GR"/>
              </w:rPr>
            </w:pPr>
            <w:r w:rsidRPr="005C50B3">
              <w:rPr>
                <w:rFonts w:asciiTheme="minorHAnsi" w:eastAsia="Times New Roman" w:hAnsiTheme="minorHAnsi" w:cstheme="minorHAnsi"/>
                <w:bCs/>
                <w:color w:val="002060"/>
                <w:sz w:val="20"/>
                <w:szCs w:val="20"/>
                <w:lang w:eastAsia="el-GR"/>
              </w:rPr>
              <w:t xml:space="preserve">Εκπόνηση ΕΠΜ, σχεδίων ΠΔ και Σχεδίων Διαχείρισης για τις περιοχές του Δικτύου </w:t>
            </w:r>
            <w:proofErr w:type="spellStart"/>
            <w:r w:rsidRPr="005C50B3">
              <w:rPr>
                <w:rFonts w:asciiTheme="minorHAnsi" w:eastAsia="Times New Roman" w:hAnsiTheme="minorHAnsi" w:cstheme="minorHAnsi"/>
                <w:bCs/>
                <w:color w:val="002060"/>
                <w:sz w:val="20"/>
                <w:szCs w:val="20"/>
                <w:lang w:eastAsia="el-GR"/>
              </w:rPr>
              <w:t>Natura</w:t>
            </w:r>
            <w:proofErr w:type="spellEnd"/>
            <w:r w:rsidRPr="005C50B3">
              <w:rPr>
                <w:rFonts w:asciiTheme="minorHAnsi" w:eastAsia="Times New Roman" w:hAnsiTheme="minorHAnsi" w:cstheme="minorHAnsi"/>
                <w:bCs/>
                <w:color w:val="002060"/>
                <w:sz w:val="20"/>
                <w:szCs w:val="20"/>
                <w:lang w:eastAsia="el-GR"/>
              </w:rPr>
              <w:t xml:space="preserve"> 2000 – Φάση Β’</w:t>
            </w:r>
          </w:p>
        </w:tc>
        <w:tc>
          <w:tcPr>
            <w:tcW w:w="1134" w:type="dxa"/>
            <w:shd w:val="clear" w:color="auto" w:fill="auto"/>
            <w:vAlign w:val="center"/>
          </w:tcPr>
          <w:p w14:paraId="030112DD" w14:textId="2D32AFEE" w:rsidR="000010EA" w:rsidRPr="005C50B3" w:rsidRDefault="000010EA" w:rsidP="008B7FAA">
            <w:pPr>
              <w:widowControl/>
              <w:autoSpaceDE/>
              <w:autoSpaceDN/>
              <w:spacing w:before="120" w:after="120" w:line="240" w:lineRule="atLeast"/>
              <w:jc w:val="center"/>
              <w:rPr>
                <w:rFonts w:asciiTheme="minorHAnsi" w:eastAsia="Times New Roman" w:hAnsiTheme="minorHAnsi" w:cstheme="minorHAnsi"/>
                <w:sz w:val="20"/>
                <w:szCs w:val="20"/>
                <w:lang w:eastAsia="el-GR"/>
              </w:rPr>
            </w:pPr>
            <w:r w:rsidRPr="005C50B3">
              <w:rPr>
                <w:rFonts w:asciiTheme="minorHAnsi" w:eastAsia="Times New Roman" w:hAnsiTheme="minorHAnsi" w:cstheme="minorHAnsi"/>
                <w:sz w:val="20"/>
                <w:szCs w:val="20"/>
                <w:lang w:eastAsia="el-GR"/>
              </w:rPr>
              <w:t>07</w:t>
            </w:r>
            <w:r w:rsidR="005246C1" w:rsidRPr="005C50B3">
              <w:rPr>
                <w:rFonts w:asciiTheme="minorHAnsi" w:eastAsia="Times New Roman" w:hAnsiTheme="minorHAnsi" w:cstheme="minorHAnsi"/>
                <w:sz w:val="20"/>
                <w:szCs w:val="20"/>
                <w:lang w:eastAsia="el-GR"/>
              </w:rPr>
              <w:t>8</w:t>
            </w:r>
          </w:p>
        </w:tc>
        <w:tc>
          <w:tcPr>
            <w:tcW w:w="1280" w:type="dxa"/>
            <w:vAlign w:val="center"/>
          </w:tcPr>
          <w:p w14:paraId="5B3D5AEF" w14:textId="0274C6E1" w:rsidR="000010EA" w:rsidRPr="005C50B3" w:rsidRDefault="006323C2" w:rsidP="008B7FAA">
            <w:pPr>
              <w:widowControl/>
              <w:autoSpaceDE/>
              <w:autoSpaceDN/>
              <w:spacing w:before="120" w:after="120" w:line="240" w:lineRule="atLeast"/>
              <w:jc w:val="center"/>
              <w:rPr>
                <w:rFonts w:asciiTheme="minorHAnsi" w:eastAsia="Times New Roman" w:hAnsiTheme="minorHAnsi" w:cstheme="minorHAnsi"/>
                <w:bCs/>
                <w:sz w:val="20"/>
                <w:szCs w:val="20"/>
                <w:lang w:eastAsia="el-GR"/>
              </w:rPr>
            </w:pPr>
            <w:r>
              <w:rPr>
                <w:rFonts w:asciiTheme="minorHAnsi" w:eastAsia="Times New Roman" w:hAnsiTheme="minorHAnsi" w:cstheme="minorHAnsi"/>
                <w:bCs/>
                <w:sz w:val="20"/>
                <w:szCs w:val="20"/>
                <w:lang w:eastAsia="el-GR"/>
              </w:rPr>
              <w:t>9</w:t>
            </w:r>
            <w:r w:rsidR="000010EA" w:rsidRPr="005C50B3">
              <w:rPr>
                <w:rFonts w:asciiTheme="minorHAnsi" w:eastAsia="Times New Roman" w:hAnsiTheme="minorHAnsi" w:cstheme="minorHAnsi"/>
                <w:bCs/>
                <w:sz w:val="20"/>
                <w:szCs w:val="20"/>
                <w:lang w:eastAsia="el-GR"/>
              </w:rPr>
              <w:t>.</w:t>
            </w:r>
            <w:r>
              <w:rPr>
                <w:rFonts w:asciiTheme="minorHAnsi" w:eastAsia="Times New Roman" w:hAnsiTheme="minorHAnsi" w:cstheme="minorHAnsi"/>
                <w:bCs/>
                <w:sz w:val="20"/>
                <w:szCs w:val="20"/>
                <w:lang w:eastAsia="el-GR"/>
              </w:rPr>
              <w:t>0</w:t>
            </w:r>
            <w:r w:rsidR="00BE42CA">
              <w:rPr>
                <w:rFonts w:asciiTheme="minorHAnsi" w:eastAsia="Times New Roman" w:hAnsiTheme="minorHAnsi" w:cstheme="minorHAnsi"/>
                <w:bCs/>
                <w:sz w:val="20"/>
                <w:szCs w:val="20"/>
                <w:lang w:eastAsia="el-GR"/>
              </w:rPr>
              <w:t>00</w:t>
            </w:r>
            <w:r w:rsidR="000010EA" w:rsidRPr="005C50B3">
              <w:rPr>
                <w:rFonts w:asciiTheme="minorHAnsi" w:eastAsia="Times New Roman" w:hAnsiTheme="minorHAnsi" w:cstheme="minorHAnsi"/>
                <w:bCs/>
                <w:sz w:val="20"/>
                <w:szCs w:val="20"/>
                <w:lang w:eastAsia="el-GR"/>
              </w:rPr>
              <w:t>.</w:t>
            </w:r>
            <w:r w:rsidR="00BE42CA">
              <w:rPr>
                <w:rFonts w:asciiTheme="minorHAnsi" w:eastAsia="Times New Roman" w:hAnsiTheme="minorHAnsi" w:cstheme="minorHAnsi"/>
                <w:bCs/>
                <w:sz w:val="20"/>
                <w:szCs w:val="20"/>
                <w:lang w:eastAsia="el-GR"/>
              </w:rPr>
              <w:t>000</w:t>
            </w:r>
          </w:p>
        </w:tc>
        <w:tc>
          <w:tcPr>
            <w:tcW w:w="4253" w:type="dxa"/>
            <w:shd w:val="clear" w:color="000000" w:fill="FFFFFF"/>
            <w:noWrap/>
            <w:vAlign w:val="center"/>
          </w:tcPr>
          <w:p w14:paraId="2BD4E758" w14:textId="77777777" w:rsidR="00F577AC" w:rsidRPr="005C50B3" w:rsidRDefault="00F577AC" w:rsidP="008B7FAA">
            <w:pPr>
              <w:widowControl/>
              <w:autoSpaceDE/>
              <w:autoSpaceDN/>
              <w:spacing w:before="120" w:after="120" w:line="240" w:lineRule="atLeast"/>
              <w:jc w:val="both"/>
              <w:rPr>
                <w:rFonts w:asciiTheme="minorHAnsi" w:eastAsia="Times New Roman" w:hAnsiTheme="minorHAnsi" w:cstheme="minorHAnsi"/>
                <w:sz w:val="20"/>
                <w:szCs w:val="20"/>
                <w:lang w:eastAsia="el-GR"/>
              </w:rPr>
            </w:pPr>
            <w:r w:rsidRPr="005C50B3">
              <w:rPr>
                <w:rFonts w:asciiTheme="minorHAnsi" w:eastAsia="Times New Roman" w:hAnsiTheme="minorHAnsi" w:cstheme="minorHAnsi"/>
                <w:sz w:val="20"/>
                <w:szCs w:val="20"/>
                <w:lang w:eastAsia="el-GR"/>
              </w:rPr>
              <w:t xml:space="preserve">Η φάση Β των έργων που έχουν ενταχθεί στο ΕΠ ΥΜΕΠΕΡΑΑ : </w:t>
            </w:r>
          </w:p>
          <w:p w14:paraId="120A595F" w14:textId="7177659A" w:rsidR="000010EA" w:rsidRPr="005C50B3" w:rsidRDefault="00F577AC" w:rsidP="008B7FAA">
            <w:pPr>
              <w:pStyle w:val="a3"/>
              <w:widowControl/>
              <w:numPr>
                <w:ilvl w:val="0"/>
                <w:numId w:val="12"/>
              </w:numPr>
              <w:autoSpaceDE/>
              <w:autoSpaceDN/>
              <w:spacing w:before="120" w:after="120" w:line="240" w:lineRule="atLeast"/>
              <w:ind w:left="180" w:hanging="180"/>
              <w:rPr>
                <w:rFonts w:asciiTheme="minorHAnsi" w:eastAsia="Times New Roman" w:hAnsiTheme="minorHAnsi" w:cstheme="minorHAnsi"/>
                <w:sz w:val="20"/>
                <w:szCs w:val="20"/>
                <w:lang w:eastAsia="el-GR"/>
              </w:rPr>
            </w:pPr>
            <w:r w:rsidRPr="005C50B3">
              <w:rPr>
                <w:rFonts w:asciiTheme="minorHAnsi" w:eastAsia="Times New Roman" w:hAnsiTheme="minorHAnsi" w:cstheme="minorHAnsi"/>
                <w:sz w:val="20"/>
                <w:szCs w:val="20"/>
                <w:lang w:eastAsia="el-GR"/>
              </w:rPr>
              <w:t xml:space="preserve">στον ΑΠ 12 με κωδικό ΟΠΣ 5001198 και τίτλο: «Εκπόνηση ΕΠΜ, σχεδίων ΠΔ και Σχεδίων Διαχείρισης για τις περιοχές του Δικτύου </w:t>
            </w:r>
            <w:proofErr w:type="spellStart"/>
            <w:r w:rsidRPr="005C50B3">
              <w:rPr>
                <w:rFonts w:asciiTheme="minorHAnsi" w:eastAsia="Times New Roman" w:hAnsiTheme="minorHAnsi" w:cstheme="minorHAnsi"/>
                <w:sz w:val="20"/>
                <w:szCs w:val="20"/>
                <w:lang w:eastAsia="el-GR"/>
              </w:rPr>
              <w:t>Natura</w:t>
            </w:r>
            <w:proofErr w:type="spellEnd"/>
            <w:r w:rsidRPr="005C50B3">
              <w:rPr>
                <w:rFonts w:asciiTheme="minorHAnsi" w:eastAsia="Times New Roman" w:hAnsiTheme="minorHAnsi" w:cstheme="minorHAnsi"/>
                <w:sz w:val="20"/>
                <w:szCs w:val="20"/>
                <w:lang w:eastAsia="el-GR"/>
              </w:rPr>
              <w:t xml:space="preserve"> 2000, σε όλη τη χώρα πλην των Περιφερειών Νοτίου Αιγαίου και Στερεάς Ελλάδας» και προβλεπόμενο Π/Υ </w:t>
            </w:r>
            <w:r w:rsidR="00746069" w:rsidRPr="005C50B3">
              <w:rPr>
                <w:rFonts w:asciiTheme="minorHAnsi" w:eastAsia="Times New Roman" w:hAnsiTheme="minorHAnsi" w:cstheme="minorHAnsi"/>
                <w:sz w:val="20"/>
                <w:szCs w:val="20"/>
                <w:lang w:eastAsia="el-GR"/>
              </w:rPr>
              <w:t>= 4.565.967 για τη Φάση Β’ του έργου.</w:t>
            </w:r>
          </w:p>
          <w:p w14:paraId="5BD67AEF" w14:textId="7072558A" w:rsidR="00F577AC" w:rsidRPr="005C50B3" w:rsidRDefault="00746069" w:rsidP="008B7FAA">
            <w:pPr>
              <w:pStyle w:val="a3"/>
              <w:widowControl/>
              <w:numPr>
                <w:ilvl w:val="0"/>
                <w:numId w:val="12"/>
              </w:numPr>
              <w:autoSpaceDE/>
              <w:autoSpaceDN/>
              <w:spacing w:before="120" w:after="120" w:line="240" w:lineRule="atLeast"/>
              <w:ind w:left="180" w:hanging="180"/>
              <w:rPr>
                <w:rFonts w:asciiTheme="minorHAnsi" w:eastAsia="Times New Roman" w:hAnsiTheme="minorHAnsi" w:cstheme="minorHAnsi"/>
                <w:sz w:val="20"/>
                <w:szCs w:val="20"/>
                <w:lang w:eastAsia="el-GR"/>
              </w:rPr>
            </w:pPr>
            <w:r w:rsidRPr="005C50B3">
              <w:rPr>
                <w:rFonts w:asciiTheme="minorHAnsi" w:eastAsia="Times New Roman" w:hAnsiTheme="minorHAnsi" w:cstheme="minorHAnsi"/>
                <w:sz w:val="20"/>
                <w:szCs w:val="20"/>
                <w:lang w:eastAsia="el-GR"/>
              </w:rPr>
              <w:t xml:space="preserve">στον ΑΠ 13 με κωδικό ΟΠΣ 5001223 και τίτλο: «Εκπόνηση ΕΠΜ, σχεδίων ΠΔ και Σχεδίων Διαχείρισης για τις περιοχές του Δικτύου </w:t>
            </w:r>
            <w:proofErr w:type="spellStart"/>
            <w:r w:rsidRPr="005C50B3">
              <w:rPr>
                <w:rFonts w:asciiTheme="minorHAnsi" w:eastAsia="Times New Roman" w:hAnsiTheme="minorHAnsi" w:cstheme="minorHAnsi"/>
                <w:sz w:val="20"/>
                <w:szCs w:val="20"/>
                <w:lang w:eastAsia="el-GR"/>
              </w:rPr>
              <w:t>Natura</w:t>
            </w:r>
            <w:proofErr w:type="spellEnd"/>
            <w:r w:rsidRPr="005C50B3">
              <w:rPr>
                <w:rFonts w:asciiTheme="minorHAnsi" w:eastAsia="Times New Roman" w:hAnsiTheme="minorHAnsi" w:cstheme="minorHAnsi"/>
                <w:sz w:val="20"/>
                <w:szCs w:val="20"/>
                <w:lang w:eastAsia="el-GR"/>
              </w:rPr>
              <w:t xml:space="preserve"> 2000, στις Περιφέρειες Νοτίου Αιγαίου και Στερεάς Ελλάδας» και προβλεπόμενο Π/Υ = 1.150.176 για τη Φάση Β’ του έργου.</w:t>
            </w:r>
          </w:p>
        </w:tc>
      </w:tr>
      <w:tr w:rsidR="00E24A68" w:rsidRPr="005C50B3" w14:paraId="0B2C6C69" w14:textId="77777777" w:rsidTr="00885211">
        <w:trPr>
          <w:trHeight w:val="1547"/>
        </w:trPr>
        <w:tc>
          <w:tcPr>
            <w:tcW w:w="690" w:type="dxa"/>
            <w:shd w:val="clear" w:color="auto" w:fill="auto"/>
            <w:noWrap/>
            <w:vAlign w:val="center"/>
          </w:tcPr>
          <w:p w14:paraId="551F7C1C" w14:textId="5D399E75" w:rsidR="00E24A68" w:rsidRPr="005C50B3" w:rsidRDefault="00E24A68" w:rsidP="008B7FAA">
            <w:pPr>
              <w:widowControl/>
              <w:autoSpaceDE/>
              <w:autoSpaceDN/>
              <w:spacing w:before="120" w:after="120" w:line="240" w:lineRule="atLeast"/>
              <w:jc w:val="center"/>
              <w:rPr>
                <w:rFonts w:asciiTheme="minorHAnsi" w:eastAsia="Times New Roman" w:hAnsiTheme="minorHAnsi" w:cstheme="minorHAnsi"/>
                <w:b/>
                <w:bCs/>
                <w:color w:val="2F5496" w:themeColor="accent5" w:themeShade="BF"/>
                <w:sz w:val="20"/>
                <w:szCs w:val="20"/>
                <w:lang w:eastAsia="el-GR"/>
              </w:rPr>
            </w:pPr>
            <w:r w:rsidRPr="005C50B3">
              <w:rPr>
                <w:rFonts w:asciiTheme="minorHAnsi" w:eastAsia="Times New Roman" w:hAnsiTheme="minorHAnsi" w:cstheme="minorHAnsi"/>
                <w:b/>
                <w:bCs/>
                <w:color w:val="2F5496" w:themeColor="accent5" w:themeShade="BF"/>
                <w:sz w:val="20"/>
                <w:szCs w:val="20"/>
                <w:lang w:eastAsia="el-GR"/>
              </w:rPr>
              <w:lastRenderedPageBreak/>
              <w:t>3</w:t>
            </w:r>
          </w:p>
        </w:tc>
        <w:tc>
          <w:tcPr>
            <w:tcW w:w="2712" w:type="dxa"/>
            <w:shd w:val="clear" w:color="auto" w:fill="auto"/>
            <w:vAlign w:val="center"/>
          </w:tcPr>
          <w:p w14:paraId="33E92C2B" w14:textId="4FCC7D97" w:rsidR="00E24A68" w:rsidRPr="005C50B3" w:rsidRDefault="00E24A68" w:rsidP="008B7FAA">
            <w:pPr>
              <w:widowControl/>
              <w:autoSpaceDE/>
              <w:autoSpaceDN/>
              <w:spacing w:before="120" w:after="120" w:line="240" w:lineRule="atLeast"/>
              <w:jc w:val="center"/>
              <w:rPr>
                <w:rFonts w:asciiTheme="minorHAnsi" w:eastAsia="Times New Roman" w:hAnsiTheme="minorHAnsi" w:cstheme="minorHAnsi"/>
                <w:color w:val="2F5496" w:themeColor="accent5" w:themeShade="BF"/>
                <w:sz w:val="20"/>
                <w:szCs w:val="20"/>
                <w:lang w:eastAsia="el-GR"/>
              </w:rPr>
            </w:pPr>
            <w:r w:rsidRPr="005C50B3">
              <w:rPr>
                <w:rFonts w:asciiTheme="minorHAnsi" w:eastAsia="Times New Roman" w:hAnsiTheme="minorHAnsi" w:cstheme="minorHAnsi"/>
                <w:bCs/>
                <w:color w:val="2F5496" w:themeColor="accent5" w:themeShade="BF"/>
                <w:sz w:val="20"/>
                <w:szCs w:val="20"/>
                <w:lang w:eastAsia="el-GR"/>
              </w:rPr>
              <w:t xml:space="preserve">Εποπτεία και αξιολόγηση του καθεστώτος διατήρησης προστατευόμενων ειδών και </w:t>
            </w:r>
            <w:proofErr w:type="spellStart"/>
            <w:r w:rsidRPr="005C50B3">
              <w:rPr>
                <w:rFonts w:asciiTheme="minorHAnsi" w:eastAsia="Times New Roman" w:hAnsiTheme="minorHAnsi" w:cstheme="minorHAnsi"/>
                <w:bCs/>
                <w:color w:val="2F5496" w:themeColor="accent5" w:themeShade="BF"/>
                <w:sz w:val="20"/>
                <w:szCs w:val="20"/>
                <w:lang w:eastAsia="el-GR"/>
              </w:rPr>
              <w:t>οικοτόπων</w:t>
            </w:r>
            <w:proofErr w:type="spellEnd"/>
            <w:r w:rsidRPr="005C50B3">
              <w:rPr>
                <w:rFonts w:asciiTheme="minorHAnsi" w:eastAsia="Times New Roman" w:hAnsiTheme="minorHAnsi" w:cstheme="minorHAnsi"/>
                <w:bCs/>
                <w:color w:val="2F5496" w:themeColor="accent5" w:themeShade="BF"/>
                <w:sz w:val="20"/>
                <w:szCs w:val="20"/>
                <w:lang w:eastAsia="el-GR"/>
              </w:rPr>
              <w:t xml:space="preserve"> στην Ελλάδα – Φάση Β’</w:t>
            </w:r>
          </w:p>
        </w:tc>
        <w:tc>
          <w:tcPr>
            <w:tcW w:w="1134" w:type="dxa"/>
            <w:shd w:val="clear" w:color="auto" w:fill="auto"/>
            <w:vAlign w:val="center"/>
          </w:tcPr>
          <w:p w14:paraId="135039FA" w14:textId="12659D27" w:rsidR="00E24A68" w:rsidRPr="005C50B3" w:rsidRDefault="00E24A68" w:rsidP="008B7FAA">
            <w:pPr>
              <w:widowControl/>
              <w:autoSpaceDE/>
              <w:autoSpaceDN/>
              <w:spacing w:before="120" w:after="120" w:line="240" w:lineRule="atLeast"/>
              <w:jc w:val="center"/>
              <w:rPr>
                <w:rFonts w:asciiTheme="minorHAnsi" w:eastAsia="Times New Roman" w:hAnsiTheme="minorHAnsi" w:cstheme="minorHAnsi"/>
                <w:sz w:val="20"/>
                <w:szCs w:val="20"/>
                <w:lang w:eastAsia="el-GR"/>
              </w:rPr>
            </w:pPr>
            <w:r w:rsidRPr="005C50B3">
              <w:rPr>
                <w:rFonts w:asciiTheme="minorHAnsi" w:eastAsia="Times New Roman" w:hAnsiTheme="minorHAnsi" w:cstheme="minorHAnsi"/>
                <w:sz w:val="20"/>
                <w:szCs w:val="20"/>
                <w:lang w:eastAsia="el-GR"/>
              </w:rPr>
              <w:t>078</w:t>
            </w:r>
          </w:p>
        </w:tc>
        <w:tc>
          <w:tcPr>
            <w:tcW w:w="1280" w:type="dxa"/>
            <w:vAlign w:val="center"/>
          </w:tcPr>
          <w:p w14:paraId="07CCE2D2" w14:textId="3C276ADD" w:rsidR="00E24A68" w:rsidRPr="005C50B3" w:rsidRDefault="00BE42CA" w:rsidP="008B7FAA">
            <w:pPr>
              <w:widowControl/>
              <w:autoSpaceDE/>
              <w:autoSpaceDN/>
              <w:spacing w:before="120" w:after="120" w:line="240" w:lineRule="atLeast"/>
              <w:jc w:val="center"/>
              <w:rPr>
                <w:rFonts w:asciiTheme="minorHAnsi" w:eastAsia="Times New Roman" w:hAnsiTheme="minorHAnsi" w:cstheme="minorHAnsi"/>
                <w:bCs/>
                <w:sz w:val="20"/>
                <w:szCs w:val="20"/>
                <w:lang w:eastAsia="el-GR"/>
              </w:rPr>
            </w:pPr>
            <w:r>
              <w:rPr>
                <w:rFonts w:asciiTheme="minorHAnsi" w:eastAsia="Times New Roman" w:hAnsiTheme="minorHAnsi" w:cstheme="minorHAnsi"/>
                <w:bCs/>
                <w:sz w:val="20"/>
                <w:szCs w:val="20"/>
                <w:lang w:eastAsia="el-GR"/>
              </w:rPr>
              <w:t>6</w:t>
            </w:r>
            <w:r w:rsidR="00E24A68" w:rsidRPr="005C50B3">
              <w:rPr>
                <w:rFonts w:asciiTheme="minorHAnsi" w:eastAsia="Times New Roman" w:hAnsiTheme="minorHAnsi" w:cstheme="minorHAnsi"/>
                <w:bCs/>
                <w:sz w:val="20"/>
                <w:szCs w:val="20"/>
                <w:lang w:eastAsia="el-GR"/>
              </w:rPr>
              <w:t>.</w:t>
            </w:r>
            <w:r w:rsidR="006323C2">
              <w:rPr>
                <w:rFonts w:asciiTheme="minorHAnsi" w:eastAsia="Times New Roman" w:hAnsiTheme="minorHAnsi" w:cstheme="minorHAnsi"/>
                <w:bCs/>
                <w:sz w:val="20"/>
                <w:szCs w:val="20"/>
                <w:lang w:eastAsia="el-GR"/>
              </w:rPr>
              <w:t>0</w:t>
            </w:r>
            <w:r>
              <w:rPr>
                <w:rFonts w:asciiTheme="minorHAnsi" w:eastAsia="Times New Roman" w:hAnsiTheme="minorHAnsi" w:cstheme="minorHAnsi"/>
                <w:bCs/>
                <w:sz w:val="20"/>
                <w:szCs w:val="20"/>
                <w:lang w:eastAsia="el-GR"/>
              </w:rPr>
              <w:t>00</w:t>
            </w:r>
            <w:r w:rsidR="00E24A68" w:rsidRPr="005C50B3">
              <w:rPr>
                <w:rFonts w:asciiTheme="minorHAnsi" w:eastAsia="Times New Roman" w:hAnsiTheme="minorHAnsi" w:cstheme="minorHAnsi"/>
                <w:bCs/>
                <w:sz w:val="20"/>
                <w:szCs w:val="20"/>
                <w:lang w:eastAsia="el-GR"/>
              </w:rPr>
              <w:t>.</w:t>
            </w:r>
            <w:r>
              <w:rPr>
                <w:rFonts w:asciiTheme="minorHAnsi" w:eastAsia="Times New Roman" w:hAnsiTheme="minorHAnsi" w:cstheme="minorHAnsi"/>
                <w:bCs/>
                <w:sz w:val="20"/>
                <w:szCs w:val="20"/>
                <w:lang w:eastAsia="el-GR"/>
              </w:rPr>
              <w:t>000</w:t>
            </w:r>
          </w:p>
        </w:tc>
        <w:tc>
          <w:tcPr>
            <w:tcW w:w="4253" w:type="dxa"/>
            <w:shd w:val="clear" w:color="000000" w:fill="FFFFFF"/>
            <w:noWrap/>
            <w:vAlign w:val="center"/>
          </w:tcPr>
          <w:p w14:paraId="2E317521" w14:textId="4F2A93D3" w:rsidR="00E24A68" w:rsidRPr="005C50B3" w:rsidRDefault="00E24A68" w:rsidP="008B7FAA">
            <w:pPr>
              <w:widowControl/>
              <w:autoSpaceDE/>
              <w:autoSpaceDN/>
              <w:spacing w:before="120" w:after="120" w:line="240" w:lineRule="atLeast"/>
              <w:jc w:val="both"/>
              <w:rPr>
                <w:rFonts w:asciiTheme="minorHAnsi" w:eastAsia="Times New Roman" w:hAnsiTheme="minorHAnsi" w:cstheme="minorHAnsi"/>
                <w:sz w:val="20"/>
                <w:szCs w:val="20"/>
                <w:lang w:eastAsia="el-GR"/>
              </w:rPr>
            </w:pPr>
            <w:r w:rsidRPr="005C50B3">
              <w:rPr>
                <w:rFonts w:asciiTheme="minorHAnsi" w:eastAsia="Times New Roman" w:hAnsiTheme="minorHAnsi" w:cstheme="minorHAnsi"/>
                <w:sz w:val="20"/>
                <w:szCs w:val="20"/>
                <w:lang w:eastAsia="el-GR"/>
              </w:rPr>
              <w:t xml:space="preserve">Η φάση Β του έργου που έχει ενταχθεί στο ΕΠ ΥΜΕΠΕΡΑΑ στον ΑΠ 14 με κωδικό ΟΠΣ 5047786 και τίτλο: </w:t>
            </w:r>
          </w:p>
          <w:p w14:paraId="5A265234" w14:textId="749C7E4E" w:rsidR="00E24A68" w:rsidRPr="005C50B3" w:rsidRDefault="00E24A68" w:rsidP="008B7FAA">
            <w:pPr>
              <w:widowControl/>
              <w:autoSpaceDE/>
              <w:autoSpaceDN/>
              <w:spacing w:before="120" w:after="120" w:line="240" w:lineRule="atLeast"/>
              <w:jc w:val="both"/>
              <w:rPr>
                <w:rFonts w:asciiTheme="minorHAnsi" w:eastAsia="Times New Roman" w:hAnsiTheme="minorHAnsi" w:cstheme="minorHAnsi"/>
                <w:sz w:val="20"/>
                <w:szCs w:val="20"/>
                <w:lang w:eastAsia="el-GR"/>
              </w:rPr>
            </w:pPr>
            <w:r w:rsidRPr="005C50B3">
              <w:rPr>
                <w:rFonts w:asciiTheme="minorHAnsi" w:eastAsia="Times New Roman" w:hAnsiTheme="minorHAnsi" w:cstheme="minorHAnsi"/>
                <w:sz w:val="20"/>
                <w:szCs w:val="20"/>
                <w:lang w:eastAsia="el-GR"/>
              </w:rPr>
              <w:t xml:space="preserve">«Εποπτεία και αξιολόγηση του καθεστώτος διατήρησης προστατευόμενων ειδών και </w:t>
            </w:r>
            <w:proofErr w:type="spellStart"/>
            <w:r w:rsidRPr="005C50B3">
              <w:rPr>
                <w:rFonts w:asciiTheme="minorHAnsi" w:eastAsia="Times New Roman" w:hAnsiTheme="minorHAnsi" w:cstheme="minorHAnsi"/>
                <w:sz w:val="20"/>
                <w:szCs w:val="20"/>
                <w:lang w:eastAsia="el-GR"/>
              </w:rPr>
              <w:t>οικοτόπων</w:t>
            </w:r>
            <w:proofErr w:type="spellEnd"/>
            <w:r w:rsidRPr="005C50B3">
              <w:rPr>
                <w:rFonts w:asciiTheme="minorHAnsi" w:eastAsia="Times New Roman" w:hAnsiTheme="minorHAnsi" w:cstheme="minorHAnsi"/>
                <w:sz w:val="20"/>
                <w:szCs w:val="20"/>
                <w:lang w:eastAsia="el-GR"/>
              </w:rPr>
              <w:t xml:space="preserve"> στην Ελλάδα»</w:t>
            </w:r>
            <w:r w:rsidR="00562861">
              <w:rPr>
                <w:rFonts w:asciiTheme="minorHAnsi" w:eastAsia="Times New Roman" w:hAnsiTheme="minorHAnsi" w:cstheme="minorHAnsi"/>
                <w:sz w:val="20"/>
                <w:szCs w:val="20"/>
                <w:lang w:eastAsia="el-GR"/>
              </w:rPr>
              <w:t>.</w:t>
            </w:r>
          </w:p>
        </w:tc>
      </w:tr>
      <w:tr w:rsidR="00E24A68" w:rsidRPr="005C50B3" w14:paraId="309C0E18" w14:textId="77777777" w:rsidTr="00885211">
        <w:trPr>
          <w:trHeight w:val="1547"/>
        </w:trPr>
        <w:tc>
          <w:tcPr>
            <w:tcW w:w="5833" w:type="dxa"/>
            <w:gridSpan w:val="4"/>
            <w:shd w:val="clear" w:color="auto" w:fill="auto"/>
            <w:noWrap/>
            <w:vAlign w:val="center"/>
          </w:tcPr>
          <w:p w14:paraId="5E7E8F01" w14:textId="79AD6670" w:rsidR="00E24A68" w:rsidRPr="005C50B3" w:rsidRDefault="00E24A68" w:rsidP="00885211">
            <w:pPr>
              <w:widowControl/>
              <w:autoSpaceDE/>
              <w:autoSpaceDN/>
              <w:spacing w:line="240" w:lineRule="atLeast"/>
              <w:jc w:val="right"/>
              <w:rPr>
                <w:rFonts w:asciiTheme="minorHAnsi" w:eastAsia="Times New Roman" w:hAnsiTheme="minorHAnsi" w:cstheme="minorHAnsi"/>
                <w:bCs/>
                <w:color w:val="2F5496" w:themeColor="accent5" w:themeShade="BF"/>
                <w:sz w:val="20"/>
                <w:szCs w:val="20"/>
                <w:lang w:eastAsia="el-GR"/>
              </w:rPr>
            </w:pPr>
            <w:r w:rsidRPr="005C50B3">
              <w:rPr>
                <w:rFonts w:asciiTheme="minorHAnsi" w:eastAsia="Times New Roman" w:hAnsiTheme="minorHAnsi" w:cstheme="minorHAnsi"/>
                <w:b/>
                <w:color w:val="2F5496" w:themeColor="accent5" w:themeShade="BF"/>
                <w:sz w:val="20"/>
                <w:szCs w:val="20"/>
                <w:lang w:eastAsia="el-GR"/>
              </w:rPr>
              <w:t xml:space="preserve">ΣΥΝΟΛΙΚΟΣ Π/Υ </w:t>
            </w:r>
            <w:r w:rsidR="00AB766E" w:rsidRPr="005C50B3">
              <w:rPr>
                <w:rFonts w:asciiTheme="minorHAnsi" w:eastAsia="Times New Roman" w:hAnsiTheme="minorHAnsi" w:cstheme="minorHAnsi"/>
                <w:b/>
                <w:color w:val="2F5496" w:themeColor="accent5" w:themeShade="BF"/>
                <w:sz w:val="20"/>
                <w:szCs w:val="20"/>
                <w:lang w:eastAsia="el-GR"/>
              </w:rPr>
              <w:t xml:space="preserve">ΔΡΑΣΕΩΝ ΠΟΥ ΑΦΟΡΟΥΝ </w:t>
            </w:r>
            <w:r w:rsidRPr="005C50B3">
              <w:rPr>
                <w:rFonts w:asciiTheme="minorHAnsi" w:eastAsia="Times New Roman" w:hAnsiTheme="minorHAnsi" w:cstheme="minorHAnsi"/>
                <w:b/>
                <w:color w:val="2F5496" w:themeColor="accent5" w:themeShade="BF"/>
                <w:sz w:val="20"/>
                <w:szCs w:val="20"/>
                <w:lang w:eastAsia="el-GR"/>
              </w:rPr>
              <w:t>ΤΜΗΜΑΤΟΠΟΙΗΜΕΝ</w:t>
            </w:r>
            <w:r w:rsidR="00AB766E" w:rsidRPr="005C50B3">
              <w:rPr>
                <w:rFonts w:asciiTheme="minorHAnsi" w:eastAsia="Times New Roman" w:hAnsiTheme="minorHAnsi" w:cstheme="minorHAnsi"/>
                <w:b/>
                <w:color w:val="2F5496" w:themeColor="accent5" w:themeShade="BF"/>
                <w:sz w:val="20"/>
                <w:szCs w:val="20"/>
                <w:lang w:eastAsia="el-GR"/>
              </w:rPr>
              <w:t>Α</w:t>
            </w:r>
            <w:r w:rsidRPr="005C50B3">
              <w:rPr>
                <w:rFonts w:asciiTheme="minorHAnsi" w:eastAsia="Times New Roman" w:hAnsiTheme="minorHAnsi" w:cstheme="minorHAnsi"/>
                <w:b/>
                <w:color w:val="2F5496" w:themeColor="accent5" w:themeShade="BF"/>
                <w:sz w:val="20"/>
                <w:szCs w:val="20"/>
                <w:lang w:eastAsia="el-GR"/>
              </w:rPr>
              <w:t xml:space="preserve"> ΕΡΓ</w:t>
            </w:r>
            <w:r w:rsidR="00AB766E" w:rsidRPr="005C50B3">
              <w:rPr>
                <w:rFonts w:asciiTheme="minorHAnsi" w:eastAsia="Times New Roman" w:hAnsiTheme="minorHAnsi" w:cstheme="minorHAnsi"/>
                <w:b/>
                <w:color w:val="2F5496" w:themeColor="accent5" w:themeShade="BF"/>
                <w:sz w:val="20"/>
                <w:szCs w:val="20"/>
                <w:lang w:eastAsia="el-GR"/>
              </w:rPr>
              <w:t>Α</w:t>
            </w:r>
            <w:r w:rsidRPr="005C50B3">
              <w:rPr>
                <w:rFonts w:asciiTheme="minorHAnsi" w:eastAsia="Times New Roman" w:hAnsiTheme="minorHAnsi" w:cstheme="minorHAnsi"/>
                <w:b/>
                <w:color w:val="2F5496" w:themeColor="accent5" w:themeShade="BF"/>
                <w:sz w:val="20"/>
                <w:szCs w:val="20"/>
                <w:lang w:eastAsia="el-GR"/>
              </w:rPr>
              <w:t xml:space="preserve"> ΒΙΟΠΟΙΚΙΛΟΤΗΤΑΣ </w:t>
            </w:r>
            <w:r w:rsidR="00AB766E" w:rsidRPr="005C50B3">
              <w:rPr>
                <w:rFonts w:asciiTheme="minorHAnsi" w:eastAsia="Times New Roman" w:hAnsiTheme="minorHAnsi" w:cstheme="minorHAnsi"/>
                <w:b/>
                <w:color w:val="2F5496" w:themeColor="accent5" w:themeShade="BF"/>
                <w:sz w:val="20"/>
                <w:szCs w:val="20"/>
                <w:lang w:eastAsia="el-GR"/>
              </w:rPr>
              <w:t>ΚΑΙ</w:t>
            </w:r>
            <w:r w:rsidRPr="005C50B3">
              <w:rPr>
                <w:rFonts w:asciiTheme="minorHAnsi" w:eastAsia="Times New Roman" w:hAnsiTheme="minorHAnsi" w:cstheme="minorHAnsi"/>
                <w:b/>
                <w:color w:val="2F5496" w:themeColor="accent5" w:themeShade="BF"/>
                <w:sz w:val="20"/>
                <w:szCs w:val="20"/>
                <w:lang w:eastAsia="el-GR"/>
              </w:rPr>
              <w:t xml:space="preserve"> ΘΑ ΜΕΤΑΦΕΡΘΟΥΝ </w:t>
            </w:r>
            <w:r w:rsidR="00885211" w:rsidRPr="00885211">
              <w:rPr>
                <w:rFonts w:asciiTheme="minorHAnsi" w:eastAsia="Times New Roman" w:hAnsiTheme="minorHAnsi" w:cstheme="minorHAnsi"/>
                <w:b/>
                <w:color w:val="2F5496" w:themeColor="accent5" w:themeShade="BF"/>
                <w:sz w:val="20"/>
                <w:szCs w:val="20"/>
                <w:lang w:eastAsia="el-GR"/>
              </w:rPr>
              <w:t>ΣΤΟ ΠΡΟΓΡΑΜΜΑ «ΠΕΡΙΒΑΛΛΟΝ ΚΑΙ ΚΛΙΜΑΤΙΚΗ ΑΛΛΑΓΗ» 2021-2027</w:t>
            </w:r>
          </w:p>
        </w:tc>
        <w:tc>
          <w:tcPr>
            <w:tcW w:w="4253" w:type="dxa"/>
            <w:shd w:val="clear" w:color="000000" w:fill="FFFFFF"/>
            <w:noWrap/>
            <w:vAlign w:val="center"/>
          </w:tcPr>
          <w:p w14:paraId="3840FFA4" w14:textId="695BC575" w:rsidR="00E24A68" w:rsidRPr="005C50B3" w:rsidRDefault="00BE42CA" w:rsidP="00632669">
            <w:pPr>
              <w:widowControl/>
              <w:autoSpaceDE/>
              <w:autoSpaceDN/>
              <w:spacing w:before="120" w:after="120" w:line="240" w:lineRule="atLeast"/>
              <w:jc w:val="center"/>
              <w:rPr>
                <w:rFonts w:asciiTheme="minorHAnsi" w:eastAsia="Times New Roman" w:hAnsiTheme="minorHAnsi" w:cstheme="minorHAnsi"/>
                <w:color w:val="2F5496" w:themeColor="accent5" w:themeShade="BF"/>
                <w:sz w:val="20"/>
                <w:szCs w:val="20"/>
                <w:lang w:eastAsia="el-GR"/>
              </w:rPr>
            </w:pPr>
            <w:r>
              <w:rPr>
                <w:rFonts w:asciiTheme="minorHAnsi" w:eastAsia="Times New Roman" w:hAnsiTheme="minorHAnsi" w:cstheme="minorHAnsi"/>
                <w:b/>
                <w:color w:val="2F5496" w:themeColor="accent5" w:themeShade="BF"/>
                <w:sz w:val="20"/>
                <w:szCs w:val="20"/>
                <w:lang w:eastAsia="el-GR"/>
              </w:rPr>
              <w:t>27</w:t>
            </w:r>
            <w:r w:rsidR="00E24A68" w:rsidRPr="005C50B3">
              <w:rPr>
                <w:rFonts w:asciiTheme="minorHAnsi" w:eastAsia="Times New Roman" w:hAnsiTheme="minorHAnsi" w:cstheme="minorHAnsi"/>
                <w:b/>
                <w:color w:val="2F5496" w:themeColor="accent5" w:themeShade="BF"/>
                <w:sz w:val="20"/>
                <w:szCs w:val="20"/>
                <w:lang w:eastAsia="el-GR"/>
              </w:rPr>
              <w:t>.</w:t>
            </w:r>
            <w:r>
              <w:rPr>
                <w:rFonts w:asciiTheme="minorHAnsi" w:eastAsia="Times New Roman" w:hAnsiTheme="minorHAnsi" w:cstheme="minorHAnsi"/>
                <w:b/>
                <w:color w:val="2F5496" w:themeColor="accent5" w:themeShade="BF"/>
                <w:sz w:val="20"/>
                <w:szCs w:val="20"/>
                <w:lang w:eastAsia="el-GR"/>
              </w:rPr>
              <w:t>000</w:t>
            </w:r>
            <w:r w:rsidR="00E24A68" w:rsidRPr="005C50B3">
              <w:rPr>
                <w:rFonts w:asciiTheme="minorHAnsi" w:eastAsia="Times New Roman" w:hAnsiTheme="minorHAnsi" w:cstheme="minorHAnsi"/>
                <w:b/>
                <w:color w:val="2F5496" w:themeColor="accent5" w:themeShade="BF"/>
                <w:sz w:val="20"/>
                <w:szCs w:val="20"/>
                <w:lang w:eastAsia="el-GR"/>
              </w:rPr>
              <w:t>.</w:t>
            </w:r>
            <w:r>
              <w:rPr>
                <w:rFonts w:asciiTheme="minorHAnsi" w:eastAsia="Times New Roman" w:hAnsiTheme="minorHAnsi" w:cstheme="minorHAnsi"/>
                <w:b/>
                <w:color w:val="2F5496" w:themeColor="accent5" w:themeShade="BF"/>
                <w:sz w:val="20"/>
                <w:szCs w:val="20"/>
                <w:lang w:eastAsia="el-GR"/>
              </w:rPr>
              <w:t>000</w:t>
            </w:r>
          </w:p>
        </w:tc>
      </w:tr>
    </w:tbl>
    <w:p w14:paraId="21CE56E6" w14:textId="2A43203D" w:rsidR="005A3082" w:rsidRPr="005C50B3" w:rsidRDefault="005A3082" w:rsidP="008B7FAA">
      <w:pPr>
        <w:tabs>
          <w:tab w:val="left" w:pos="1221"/>
          <w:tab w:val="left" w:pos="12333"/>
          <w:tab w:val="right" w:leader="dot" w:pos="12616"/>
        </w:tabs>
        <w:spacing w:before="120" w:after="120" w:line="240" w:lineRule="atLeast"/>
        <w:ind w:right="57"/>
        <w:jc w:val="both"/>
        <w:rPr>
          <w:rFonts w:asciiTheme="minorHAnsi" w:hAnsiTheme="minorHAnsi" w:cstheme="minorHAnsi"/>
          <w:sz w:val="20"/>
          <w:szCs w:val="20"/>
        </w:rPr>
      </w:pPr>
    </w:p>
    <w:sectPr w:rsidR="005A3082" w:rsidRPr="005C50B3" w:rsidSect="00F51DE8">
      <w:footerReference w:type="default" r:id="rId8"/>
      <w:pgSz w:w="11906" w:h="16838"/>
      <w:pgMar w:top="1418" w:right="1133"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2C887" w14:textId="77777777" w:rsidR="00481763" w:rsidRDefault="00481763" w:rsidP="00E64E6C">
      <w:r>
        <w:separator/>
      </w:r>
    </w:p>
  </w:endnote>
  <w:endnote w:type="continuationSeparator" w:id="0">
    <w:p w14:paraId="1845A2BE" w14:textId="77777777" w:rsidR="00481763" w:rsidRDefault="00481763" w:rsidP="00E64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D0BF8" w14:textId="48D13FC3" w:rsidR="00481763" w:rsidRDefault="00481763" w:rsidP="00E64E6C">
    <w:pPr>
      <w:pStyle w:val="a6"/>
    </w:pPr>
    <w:r>
      <w:rPr>
        <w:noProof/>
        <w:lang w:val="en-US"/>
      </w:rPr>
      <w:drawing>
        <wp:inline distT="0" distB="0" distL="0" distR="0" wp14:anchorId="5B7A9D3D" wp14:editId="09EF1AEF">
          <wp:extent cx="1284386" cy="427355"/>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4386" cy="427355"/>
                  </a:xfrm>
                  <a:prstGeom prst="rect">
                    <a:avLst/>
                  </a:prstGeom>
                  <a:noFill/>
                  <a:ln>
                    <a:noFill/>
                  </a:ln>
                </pic:spPr>
              </pic:pic>
            </a:graphicData>
          </a:graphic>
        </wp:inline>
      </w:drawing>
    </w:r>
    <w:r>
      <w:ptab w:relativeTo="margin" w:alignment="center" w:leader="none"/>
    </w:r>
    <w:r>
      <w:rPr>
        <w:noProof/>
        <w:lang w:val="en-US"/>
      </w:rPr>
      <w:drawing>
        <wp:inline distT="0" distB="0" distL="0" distR="0" wp14:anchorId="34E8FA46" wp14:editId="68D612CA">
          <wp:extent cx="2638899" cy="522605"/>
          <wp:effectExtent l="0" t="0" r="9525"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5656" cy="525924"/>
                  </a:xfrm>
                  <a:prstGeom prst="rect">
                    <a:avLst/>
                  </a:prstGeom>
                  <a:noFill/>
                  <a:ln>
                    <a:noFill/>
                  </a:ln>
                </pic:spPr>
              </pic:pic>
            </a:graphicData>
          </a:graphic>
        </wp:inline>
      </w:drawing>
    </w:r>
    <w:r>
      <w:ptab w:relativeTo="margin" w:alignment="right" w:leader="none"/>
    </w:r>
    <w:r>
      <w:t xml:space="preserve">Σελίδα </w:t>
    </w:r>
    <w:r>
      <w:rPr>
        <w:b/>
        <w:bCs/>
      </w:rPr>
      <w:fldChar w:fldCharType="begin"/>
    </w:r>
    <w:r>
      <w:rPr>
        <w:b/>
        <w:bCs/>
      </w:rPr>
      <w:instrText>PAGE  \* Arabic  \* MERGEFORMAT</w:instrText>
    </w:r>
    <w:r>
      <w:rPr>
        <w:b/>
        <w:bCs/>
      </w:rPr>
      <w:fldChar w:fldCharType="separate"/>
    </w:r>
    <w:r w:rsidR="009E0D7F">
      <w:rPr>
        <w:b/>
        <w:bCs/>
        <w:noProof/>
      </w:rPr>
      <w:t>1</w:t>
    </w:r>
    <w:r>
      <w:rPr>
        <w:b/>
        <w:bCs/>
      </w:rPr>
      <w:fldChar w:fldCharType="end"/>
    </w:r>
    <w:r>
      <w:t xml:space="preserve"> από </w:t>
    </w:r>
    <w:r>
      <w:rPr>
        <w:b/>
        <w:bCs/>
      </w:rPr>
      <w:fldChar w:fldCharType="begin"/>
    </w:r>
    <w:r>
      <w:rPr>
        <w:b/>
        <w:bCs/>
      </w:rPr>
      <w:instrText>NUMPAGES  \* Arabic  \* MERGEFORMAT</w:instrText>
    </w:r>
    <w:r>
      <w:rPr>
        <w:b/>
        <w:bCs/>
      </w:rPr>
      <w:fldChar w:fldCharType="separate"/>
    </w:r>
    <w:r w:rsidR="009E0D7F">
      <w:rPr>
        <w:b/>
        <w:bCs/>
        <w:noProof/>
      </w:rPr>
      <w:t>6</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EF6AB" w14:textId="77777777" w:rsidR="00481763" w:rsidRDefault="00481763" w:rsidP="00E64E6C">
      <w:r>
        <w:separator/>
      </w:r>
    </w:p>
  </w:footnote>
  <w:footnote w:type="continuationSeparator" w:id="0">
    <w:p w14:paraId="0280D86A" w14:textId="77777777" w:rsidR="00481763" w:rsidRDefault="00481763" w:rsidP="00E64E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090"/>
    <w:multiLevelType w:val="hybridMultilevel"/>
    <w:tmpl w:val="01462D6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 w15:restartNumberingAfterBreak="0">
    <w:nsid w:val="094D77C9"/>
    <w:multiLevelType w:val="hybridMultilevel"/>
    <w:tmpl w:val="5C2A201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B">
      <w:start w:val="1"/>
      <w:numFmt w:val="bullet"/>
      <w:lvlText w:val=""/>
      <w:lvlJc w:val="left"/>
      <w:pPr>
        <w:ind w:left="5040" w:hanging="360"/>
      </w:pPr>
      <w:rPr>
        <w:rFonts w:ascii="Wingdings" w:hAnsi="Wingdings"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5372656"/>
    <w:multiLevelType w:val="multilevel"/>
    <w:tmpl w:val="C7409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8912C5"/>
    <w:multiLevelType w:val="hybridMultilevel"/>
    <w:tmpl w:val="EB1C363C"/>
    <w:lvl w:ilvl="0" w:tplc="04080001">
      <w:start w:val="1"/>
      <w:numFmt w:val="bullet"/>
      <w:lvlText w:val=""/>
      <w:lvlJc w:val="left"/>
      <w:pPr>
        <w:ind w:left="1919"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26CF022C"/>
    <w:multiLevelType w:val="hybridMultilevel"/>
    <w:tmpl w:val="0F3E17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B743AB1"/>
    <w:multiLevelType w:val="hybridMultilevel"/>
    <w:tmpl w:val="C2C0C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104494"/>
    <w:multiLevelType w:val="hybridMultilevel"/>
    <w:tmpl w:val="3F343C7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4729221A"/>
    <w:multiLevelType w:val="hybridMultilevel"/>
    <w:tmpl w:val="E4622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507C5A60"/>
    <w:multiLevelType w:val="hybridMultilevel"/>
    <w:tmpl w:val="D6FAE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55501417"/>
    <w:multiLevelType w:val="hybridMultilevel"/>
    <w:tmpl w:val="D5140B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78C87285"/>
    <w:multiLevelType w:val="hybridMultilevel"/>
    <w:tmpl w:val="4AA27D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7F954F10"/>
    <w:multiLevelType w:val="hybridMultilevel"/>
    <w:tmpl w:val="6A6E6EE4"/>
    <w:lvl w:ilvl="0" w:tplc="C548FC1C">
      <w:start w:val="1"/>
      <w:numFmt w:val="upperRoman"/>
      <w:lvlText w:val="%1."/>
      <w:lvlJc w:val="left"/>
      <w:pPr>
        <w:ind w:left="3330" w:hanging="720"/>
      </w:pPr>
      <w:rPr>
        <w:rFonts w:hint="default"/>
      </w:rPr>
    </w:lvl>
    <w:lvl w:ilvl="1" w:tplc="04080019" w:tentative="1">
      <w:start w:val="1"/>
      <w:numFmt w:val="lowerLetter"/>
      <w:lvlText w:val="%2."/>
      <w:lvlJc w:val="left"/>
      <w:pPr>
        <w:ind w:left="3690" w:hanging="360"/>
      </w:pPr>
    </w:lvl>
    <w:lvl w:ilvl="2" w:tplc="0408001B" w:tentative="1">
      <w:start w:val="1"/>
      <w:numFmt w:val="lowerRoman"/>
      <w:lvlText w:val="%3."/>
      <w:lvlJc w:val="right"/>
      <w:pPr>
        <w:ind w:left="4410" w:hanging="180"/>
      </w:pPr>
    </w:lvl>
    <w:lvl w:ilvl="3" w:tplc="0408000F" w:tentative="1">
      <w:start w:val="1"/>
      <w:numFmt w:val="decimal"/>
      <w:lvlText w:val="%4."/>
      <w:lvlJc w:val="left"/>
      <w:pPr>
        <w:ind w:left="5130" w:hanging="360"/>
      </w:pPr>
    </w:lvl>
    <w:lvl w:ilvl="4" w:tplc="04080019" w:tentative="1">
      <w:start w:val="1"/>
      <w:numFmt w:val="lowerLetter"/>
      <w:lvlText w:val="%5."/>
      <w:lvlJc w:val="left"/>
      <w:pPr>
        <w:ind w:left="5850" w:hanging="360"/>
      </w:pPr>
    </w:lvl>
    <w:lvl w:ilvl="5" w:tplc="0408001B" w:tentative="1">
      <w:start w:val="1"/>
      <w:numFmt w:val="lowerRoman"/>
      <w:lvlText w:val="%6."/>
      <w:lvlJc w:val="right"/>
      <w:pPr>
        <w:ind w:left="6570" w:hanging="180"/>
      </w:pPr>
    </w:lvl>
    <w:lvl w:ilvl="6" w:tplc="0408000F" w:tentative="1">
      <w:start w:val="1"/>
      <w:numFmt w:val="decimal"/>
      <w:lvlText w:val="%7."/>
      <w:lvlJc w:val="left"/>
      <w:pPr>
        <w:ind w:left="7290" w:hanging="360"/>
      </w:pPr>
    </w:lvl>
    <w:lvl w:ilvl="7" w:tplc="04080019" w:tentative="1">
      <w:start w:val="1"/>
      <w:numFmt w:val="lowerLetter"/>
      <w:lvlText w:val="%8."/>
      <w:lvlJc w:val="left"/>
      <w:pPr>
        <w:ind w:left="8010" w:hanging="360"/>
      </w:pPr>
    </w:lvl>
    <w:lvl w:ilvl="8" w:tplc="0408001B" w:tentative="1">
      <w:start w:val="1"/>
      <w:numFmt w:val="lowerRoman"/>
      <w:lvlText w:val="%9."/>
      <w:lvlJc w:val="right"/>
      <w:pPr>
        <w:ind w:left="8730" w:hanging="180"/>
      </w:pPr>
    </w:lvl>
  </w:abstractNum>
  <w:num w:numId="1" w16cid:durableId="599920558">
    <w:abstractNumId w:val="9"/>
  </w:num>
  <w:num w:numId="2" w16cid:durableId="469903642">
    <w:abstractNumId w:val="3"/>
  </w:num>
  <w:num w:numId="3" w16cid:durableId="1795248820">
    <w:abstractNumId w:val="7"/>
  </w:num>
  <w:num w:numId="4" w16cid:durableId="2093088972">
    <w:abstractNumId w:val="2"/>
  </w:num>
  <w:num w:numId="5" w16cid:durableId="1878811750">
    <w:abstractNumId w:val="8"/>
  </w:num>
  <w:num w:numId="6" w16cid:durableId="828129493">
    <w:abstractNumId w:val="11"/>
  </w:num>
  <w:num w:numId="7" w16cid:durableId="545877248">
    <w:abstractNumId w:val="6"/>
  </w:num>
  <w:num w:numId="8" w16cid:durableId="2079786736">
    <w:abstractNumId w:val="1"/>
  </w:num>
  <w:num w:numId="9" w16cid:durableId="2036730254">
    <w:abstractNumId w:val="5"/>
  </w:num>
  <w:num w:numId="10" w16cid:durableId="5870773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3204278">
    <w:abstractNumId w:val="0"/>
  </w:num>
  <w:num w:numId="12" w16cid:durableId="1526595617">
    <w:abstractNumId w:val="4"/>
  </w:num>
  <w:num w:numId="13" w16cid:durableId="18101731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703"/>
    <w:rsid w:val="000010EA"/>
    <w:rsid w:val="000021A3"/>
    <w:rsid w:val="00002A09"/>
    <w:rsid w:val="00010E30"/>
    <w:rsid w:val="00017467"/>
    <w:rsid w:val="00021A5B"/>
    <w:rsid w:val="00021C60"/>
    <w:rsid w:val="00023E59"/>
    <w:rsid w:val="00024847"/>
    <w:rsid w:val="00040DEB"/>
    <w:rsid w:val="00044B2C"/>
    <w:rsid w:val="00047DB0"/>
    <w:rsid w:val="00051151"/>
    <w:rsid w:val="000547CB"/>
    <w:rsid w:val="00054B76"/>
    <w:rsid w:val="00054D7D"/>
    <w:rsid w:val="00054EF9"/>
    <w:rsid w:val="00061C51"/>
    <w:rsid w:val="00072DC5"/>
    <w:rsid w:val="00073114"/>
    <w:rsid w:val="00076BFD"/>
    <w:rsid w:val="00081E33"/>
    <w:rsid w:val="000950CE"/>
    <w:rsid w:val="00095F1E"/>
    <w:rsid w:val="000A66CF"/>
    <w:rsid w:val="000C2564"/>
    <w:rsid w:val="000C4CA6"/>
    <w:rsid w:val="000E0367"/>
    <w:rsid w:val="000E6373"/>
    <w:rsid w:val="000E7DAE"/>
    <w:rsid w:val="000F049C"/>
    <w:rsid w:val="000F4511"/>
    <w:rsid w:val="000F7649"/>
    <w:rsid w:val="00101D42"/>
    <w:rsid w:val="0010383D"/>
    <w:rsid w:val="0011079E"/>
    <w:rsid w:val="00112E24"/>
    <w:rsid w:val="0011391C"/>
    <w:rsid w:val="0011426A"/>
    <w:rsid w:val="0011595E"/>
    <w:rsid w:val="00122472"/>
    <w:rsid w:val="001241F8"/>
    <w:rsid w:val="00134035"/>
    <w:rsid w:val="00152ECB"/>
    <w:rsid w:val="00153521"/>
    <w:rsid w:val="001637E8"/>
    <w:rsid w:val="00172157"/>
    <w:rsid w:val="001808DC"/>
    <w:rsid w:val="00180A6F"/>
    <w:rsid w:val="001A30D5"/>
    <w:rsid w:val="001B5B82"/>
    <w:rsid w:val="001B698F"/>
    <w:rsid w:val="001B6FEB"/>
    <w:rsid w:val="001C4626"/>
    <w:rsid w:val="001E1C38"/>
    <w:rsid w:val="001E774C"/>
    <w:rsid w:val="001F23DB"/>
    <w:rsid w:val="001F2A7A"/>
    <w:rsid w:val="001F73C9"/>
    <w:rsid w:val="00200611"/>
    <w:rsid w:val="00201CB2"/>
    <w:rsid w:val="00204C93"/>
    <w:rsid w:val="0020700A"/>
    <w:rsid w:val="00210338"/>
    <w:rsid w:val="00210F06"/>
    <w:rsid w:val="00220F4B"/>
    <w:rsid w:val="0022578A"/>
    <w:rsid w:val="00226DDF"/>
    <w:rsid w:val="00236E87"/>
    <w:rsid w:val="00240FBB"/>
    <w:rsid w:val="00241148"/>
    <w:rsid w:val="0026147F"/>
    <w:rsid w:val="00263F32"/>
    <w:rsid w:val="00267B64"/>
    <w:rsid w:val="002702C6"/>
    <w:rsid w:val="00271FC5"/>
    <w:rsid w:val="00274661"/>
    <w:rsid w:val="00276E25"/>
    <w:rsid w:val="0028240B"/>
    <w:rsid w:val="00282817"/>
    <w:rsid w:val="00282B81"/>
    <w:rsid w:val="00282EE5"/>
    <w:rsid w:val="002955D8"/>
    <w:rsid w:val="00295E76"/>
    <w:rsid w:val="002A2C2E"/>
    <w:rsid w:val="002B03C5"/>
    <w:rsid w:val="002B22E9"/>
    <w:rsid w:val="002B76CE"/>
    <w:rsid w:val="002C1A65"/>
    <w:rsid w:val="002C259A"/>
    <w:rsid w:val="002C36A3"/>
    <w:rsid w:val="002D621D"/>
    <w:rsid w:val="002E176F"/>
    <w:rsid w:val="002E3506"/>
    <w:rsid w:val="002E4985"/>
    <w:rsid w:val="002E4FA2"/>
    <w:rsid w:val="00302990"/>
    <w:rsid w:val="003153C2"/>
    <w:rsid w:val="003262B7"/>
    <w:rsid w:val="003266A7"/>
    <w:rsid w:val="00326943"/>
    <w:rsid w:val="00326947"/>
    <w:rsid w:val="00327B8B"/>
    <w:rsid w:val="00361927"/>
    <w:rsid w:val="00364552"/>
    <w:rsid w:val="003659BE"/>
    <w:rsid w:val="00367033"/>
    <w:rsid w:val="003770F3"/>
    <w:rsid w:val="003820E0"/>
    <w:rsid w:val="00387422"/>
    <w:rsid w:val="00391A6D"/>
    <w:rsid w:val="00393082"/>
    <w:rsid w:val="0039686B"/>
    <w:rsid w:val="003A054F"/>
    <w:rsid w:val="003B2D29"/>
    <w:rsid w:val="003C14CE"/>
    <w:rsid w:val="003C254D"/>
    <w:rsid w:val="003D12BC"/>
    <w:rsid w:val="003D69BA"/>
    <w:rsid w:val="003E2281"/>
    <w:rsid w:val="003E334F"/>
    <w:rsid w:val="003F23E6"/>
    <w:rsid w:val="003F5029"/>
    <w:rsid w:val="00400B5D"/>
    <w:rsid w:val="00401BCE"/>
    <w:rsid w:val="00401F6C"/>
    <w:rsid w:val="0040756F"/>
    <w:rsid w:val="00426DDD"/>
    <w:rsid w:val="004319AC"/>
    <w:rsid w:val="004343E0"/>
    <w:rsid w:val="004360D0"/>
    <w:rsid w:val="00437686"/>
    <w:rsid w:val="00442F81"/>
    <w:rsid w:val="0044320E"/>
    <w:rsid w:val="004455C4"/>
    <w:rsid w:val="00446B19"/>
    <w:rsid w:val="004545B8"/>
    <w:rsid w:val="0045493B"/>
    <w:rsid w:val="004609D5"/>
    <w:rsid w:val="0046494B"/>
    <w:rsid w:val="0047228A"/>
    <w:rsid w:val="00476E7F"/>
    <w:rsid w:val="00481763"/>
    <w:rsid w:val="00491A1F"/>
    <w:rsid w:val="00491EAA"/>
    <w:rsid w:val="004936AF"/>
    <w:rsid w:val="00495E42"/>
    <w:rsid w:val="004B07CD"/>
    <w:rsid w:val="004B3A5B"/>
    <w:rsid w:val="004C66E8"/>
    <w:rsid w:val="004C71BE"/>
    <w:rsid w:val="004D051B"/>
    <w:rsid w:val="004E1DB5"/>
    <w:rsid w:val="004E5834"/>
    <w:rsid w:val="004E7E40"/>
    <w:rsid w:val="004F3E9E"/>
    <w:rsid w:val="004F6EA4"/>
    <w:rsid w:val="004F7A65"/>
    <w:rsid w:val="00510CE6"/>
    <w:rsid w:val="005207A3"/>
    <w:rsid w:val="00522BE1"/>
    <w:rsid w:val="005246C1"/>
    <w:rsid w:val="00525DCB"/>
    <w:rsid w:val="00541FCB"/>
    <w:rsid w:val="00560D6A"/>
    <w:rsid w:val="005610A5"/>
    <w:rsid w:val="005619D9"/>
    <w:rsid w:val="00562861"/>
    <w:rsid w:val="005819DC"/>
    <w:rsid w:val="005874EF"/>
    <w:rsid w:val="005875EC"/>
    <w:rsid w:val="0059265E"/>
    <w:rsid w:val="005A3082"/>
    <w:rsid w:val="005B15EC"/>
    <w:rsid w:val="005B2A2A"/>
    <w:rsid w:val="005C1ACF"/>
    <w:rsid w:val="005C30B7"/>
    <w:rsid w:val="005C38EC"/>
    <w:rsid w:val="005C4D71"/>
    <w:rsid w:val="005C50B3"/>
    <w:rsid w:val="005D3B81"/>
    <w:rsid w:val="005D4FBF"/>
    <w:rsid w:val="005D6F9E"/>
    <w:rsid w:val="005D749A"/>
    <w:rsid w:val="005E3254"/>
    <w:rsid w:val="005E45C5"/>
    <w:rsid w:val="005E578B"/>
    <w:rsid w:val="005E7E7D"/>
    <w:rsid w:val="005F0304"/>
    <w:rsid w:val="005F1DC9"/>
    <w:rsid w:val="005F50D0"/>
    <w:rsid w:val="005F5275"/>
    <w:rsid w:val="005F5455"/>
    <w:rsid w:val="005F5AE6"/>
    <w:rsid w:val="005F5CCD"/>
    <w:rsid w:val="0060120D"/>
    <w:rsid w:val="00603A1E"/>
    <w:rsid w:val="006058C2"/>
    <w:rsid w:val="006060F9"/>
    <w:rsid w:val="00611757"/>
    <w:rsid w:val="006121C2"/>
    <w:rsid w:val="0061400C"/>
    <w:rsid w:val="00614C2C"/>
    <w:rsid w:val="00614E4B"/>
    <w:rsid w:val="00621C82"/>
    <w:rsid w:val="00623B29"/>
    <w:rsid w:val="0062414B"/>
    <w:rsid w:val="00626CC1"/>
    <w:rsid w:val="00626E0A"/>
    <w:rsid w:val="00631B88"/>
    <w:rsid w:val="006323C2"/>
    <w:rsid w:val="00632669"/>
    <w:rsid w:val="0063530F"/>
    <w:rsid w:val="00635BCB"/>
    <w:rsid w:val="00651BD5"/>
    <w:rsid w:val="00651BF6"/>
    <w:rsid w:val="006532FE"/>
    <w:rsid w:val="00665CC0"/>
    <w:rsid w:val="00674EDB"/>
    <w:rsid w:val="00675863"/>
    <w:rsid w:val="00680C73"/>
    <w:rsid w:val="00691064"/>
    <w:rsid w:val="006A18B5"/>
    <w:rsid w:val="006A437C"/>
    <w:rsid w:val="006B2E57"/>
    <w:rsid w:val="006C481A"/>
    <w:rsid w:val="006C52C1"/>
    <w:rsid w:val="006F2B93"/>
    <w:rsid w:val="006F7502"/>
    <w:rsid w:val="0070159F"/>
    <w:rsid w:val="00704281"/>
    <w:rsid w:val="00705BA0"/>
    <w:rsid w:val="00707221"/>
    <w:rsid w:val="007204A8"/>
    <w:rsid w:val="007206D0"/>
    <w:rsid w:val="00722C2E"/>
    <w:rsid w:val="007230DE"/>
    <w:rsid w:val="007231FB"/>
    <w:rsid w:val="0072525D"/>
    <w:rsid w:val="00730B15"/>
    <w:rsid w:val="00744B89"/>
    <w:rsid w:val="00745BE4"/>
    <w:rsid w:val="00746069"/>
    <w:rsid w:val="00746F2A"/>
    <w:rsid w:val="00753065"/>
    <w:rsid w:val="007560A1"/>
    <w:rsid w:val="00760703"/>
    <w:rsid w:val="0076657B"/>
    <w:rsid w:val="00773DA8"/>
    <w:rsid w:val="00775D23"/>
    <w:rsid w:val="00776FA8"/>
    <w:rsid w:val="00782B41"/>
    <w:rsid w:val="0079497E"/>
    <w:rsid w:val="00797023"/>
    <w:rsid w:val="007A1048"/>
    <w:rsid w:val="007A534E"/>
    <w:rsid w:val="007A649F"/>
    <w:rsid w:val="007A7441"/>
    <w:rsid w:val="007B16CE"/>
    <w:rsid w:val="007B3616"/>
    <w:rsid w:val="007B543E"/>
    <w:rsid w:val="007B75F2"/>
    <w:rsid w:val="007D0818"/>
    <w:rsid w:val="007D1A9E"/>
    <w:rsid w:val="007D4B5C"/>
    <w:rsid w:val="007E01C3"/>
    <w:rsid w:val="007E7D61"/>
    <w:rsid w:val="007F656C"/>
    <w:rsid w:val="00807086"/>
    <w:rsid w:val="00821818"/>
    <w:rsid w:val="00822FE6"/>
    <w:rsid w:val="00826F38"/>
    <w:rsid w:val="0083111A"/>
    <w:rsid w:val="008347B2"/>
    <w:rsid w:val="00835D13"/>
    <w:rsid w:val="008377B4"/>
    <w:rsid w:val="00846259"/>
    <w:rsid w:val="00861F34"/>
    <w:rsid w:val="00862B6F"/>
    <w:rsid w:val="00870E6A"/>
    <w:rsid w:val="00873956"/>
    <w:rsid w:val="008773BA"/>
    <w:rsid w:val="008823C1"/>
    <w:rsid w:val="00882762"/>
    <w:rsid w:val="00885211"/>
    <w:rsid w:val="008873FD"/>
    <w:rsid w:val="008875F7"/>
    <w:rsid w:val="008900F4"/>
    <w:rsid w:val="00892889"/>
    <w:rsid w:val="00895ACC"/>
    <w:rsid w:val="008A3737"/>
    <w:rsid w:val="008B1668"/>
    <w:rsid w:val="008B6D1B"/>
    <w:rsid w:val="008B7FAA"/>
    <w:rsid w:val="008C00A2"/>
    <w:rsid w:val="008C0C04"/>
    <w:rsid w:val="008C44AE"/>
    <w:rsid w:val="008D1211"/>
    <w:rsid w:val="008E13F2"/>
    <w:rsid w:val="008E164C"/>
    <w:rsid w:val="008E322D"/>
    <w:rsid w:val="008E57DA"/>
    <w:rsid w:val="008E5AB7"/>
    <w:rsid w:val="008E67F3"/>
    <w:rsid w:val="008F09A8"/>
    <w:rsid w:val="008F5698"/>
    <w:rsid w:val="008F58A1"/>
    <w:rsid w:val="009138EC"/>
    <w:rsid w:val="00920712"/>
    <w:rsid w:val="00932D01"/>
    <w:rsid w:val="009341F5"/>
    <w:rsid w:val="0093533A"/>
    <w:rsid w:val="0093635C"/>
    <w:rsid w:val="00937754"/>
    <w:rsid w:val="00965FCB"/>
    <w:rsid w:val="0097350C"/>
    <w:rsid w:val="009952F8"/>
    <w:rsid w:val="009A55A2"/>
    <w:rsid w:val="009B33EC"/>
    <w:rsid w:val="009B4A6C"/>
    <w:rsid w:val="009D5251"/>
    <w:rsid w:val="009E0BA4"/>
    <w:rsid w:val="009E0D7F"/>
    <w:rsid w:val="009E6907"/>
    <w:rsid w:val="009F0880"/>
    <w:rsid w:val="009F31BB"/>
    <w:rsid w:val="009F465A"/>
    <w:rsid w:val="009F646D"/>
    <w:rsid w:val="009F6959"/>
    <w:rsid w:val="00A01A0A"/>
    <w:rsid w:val="00A0798A"/>
    <w:rsid w:val="00A13B17"/>
    <w:rsid w:val="00A22562"/>
    <w:rsid w:val="00A304D5"/>
    <w:rsid w:val="00A315E1"/>
    <w:rsid w:val="00A329CD"/>
    <w:rsid w:val="00A356DC"/>
    <w:rsid w:val="00A37FFD"/>
    <w:rsid w:val="00A456B7"/>
    <w:rsid w:val="00A47023"/>
    <w:rsid w:val="00A52783"/>
    <w:rsid w:val="00A7052F"/>
    <w:rsid w:val="00A816E2"/>
    <w:rsid w:val="00A84BF2"/>
    <w:rsid w:val="00A862B3"/>
    <w:rsid w:val="00A87D72"/>
    <w:rsid w:val="00A9102D"/>
    <w:rsid w:val="00AA07DB"/>
    <w:rsid w:val="00AA3B50"/>
    <w:rsid w:val="00AA5F0F"/>
    <w:rsid w:val="00AB44BD"/>
    <w:rsid w:val="00AB766E"/>
    <w:rsid w:val="00AB7EFD"/>
    <w:rsid w:val="00AC167E"/>
    <w:rsid w:val="00AC346A"/>
    <w:rsid w:val="00AD20F8"/>
    <w:rsid w:val="00AE3257"/>
    <w:rsid w:val="00AE66F3"/>
    <w:rsid w:val="00AF31DE"/>
    <w:rsid w:val="00AF352F"/>
    <w:rsid w:val="00AF5C5A"/>
    <w:rsid w:val="00B04343"/>
    <w:rsid w:val="00B11C9B"/>
    <w:rsid w:val="00B12424"/>
    <w:rsid w:val="00B134A9"/>
    <w:rsid w:val="00B139A2"/>
    <w:rsid w:val="00B17714"/>
    <w:rsid w:val="00B22A85"/>
    <w:rsid w:val="00B31B0B"/>
    <w:rsid w:val="00B37041"/>
    <w:rsid w:val="00B45BA1"/>
    <w:rsid w:val="00B474CC"/>
    <w:rsid w:val="00B47E7A"/>
    <w:rsid w:val="00B612B3"/>
    <w:rsid w:val="00B6485A"/>
    <w:rsid w:val="00B74C81"/>
    <w:rsid w:val="00B74CDF"/>
    <w:rsid w:val="00B83ACE"/>
    <w:rsid w:val="00B96335"/>
    <w:rsid w:val="00BA1583"/>
    <w:rsid w:val="00BA2B35"/>
    <w:rsid w:val="00BB0951"/>
    <w:rsid w:val="00BB2A0B"/>
    <w:rsid w:val="00BB4C7C"/>
    <w:rsid w:val="00BB50EF"/>
    <w:rsid w:val="00BC1C75"/>
    <w:rsid w:val="00BC5E1C"/>
    <w:rsid w:val="00BD006A"/>
    <w:rsid w:val="00BD04D5"/>
    <w:rsid w:val="00BD09A5"/>
    <w:rsid w:val="00BD2936"/>
    <w:rsid w:val="00BD750D"/>
    <w:rsid w:val="00BE2E76"/>
    <w:rsid w:val="00BE42CA"/>
    <w:rsid w:val="00BF1741"/>
    <w:rsid w:val="00BF3134"/>
    <w:rsid w:val="00C05785"/>
    <w:rsid w:val="00C12E83"/>
    <w:rsid w:val="00C17914"/>
    <w:rsid w:val="00C2170A"/>
    <w:rsid w:val="00C2410B"/>
    <w:rsid w:val="00C24E91"/>
    <w:rsid w:val="00C251C1"/>
    <w:rsid w:val="00C257A4"/>
    <w:rsid w:val="00C2658F"/>
    <w:rsid w:val="00C26922"/>
    <w:rsid w:val="00C322CF"/>
    <w:rsid w:val="00C32B37"/>
    <w:rsid w:val="00C34D33"/>
    <w:rsid w:val="00C35549"/>
    <w:rsid w:val="00C3721B"/>
    <w:rsid w:val="00C37AB6"/>
    <w:rsid w:val="00C40212"/>
    <w:rsid w:val="00C44516"/>
    <w:rsid w:val="00C446B8"/>
    <w:rsid w:val="00C469FD"/>
    <w:rsid w:val="00C51D86"/>
    <w:rsid w:val="00C52B0E"/>
    <w:rsid w:val="00C56A90"/>
    <w:rsid w:val="00C57FBC"/>
    <w:rsid w:val="00C607A3"/>
    <w:rsid w:val="00C664FA"/>
    <w:rsid w:val="00C730B4"/>
    <w:rsid w:val="00C74C50"/>
    <w:rsid w:val="00C83A7C"/>
    <w:rsid w:val="00C919AC"/>
    <w:rsid w:val="00CA0462"/>
    <w:rsid w:val="00CB1092"/>
    <w:rsid w:val="00CB16BF"/>
    <w:rsid w:val="00CB4311"/>
    <w:rsid w:val="00CB6871"/>
    <w:rsid w:val="00CD146E"/>
    <w:rsid w:val="00CD7A87"/>
    <w:rsid w:val="00CD7E3D"/>
    <w:rsid w:val="00CE539D"/>
    <w:rsid w:val="00CF1F82"/>
    <w:rsid w:val="00CF5717"/>
    <w:rsid w:val="00D02B4E"/>
    <w:rsid w:val="00D10D86"/>
    <w:rsid w:val="00D12F0E"/>
    <w:rsid w:val="00D14132"/>
    <w:rsid w:val="00D3349B"/>
    <w:rsid w:val="00D366AC"/>
    <w:rsid w:val="00D471EF"/>
    <w:rsid w:val="00D56422"/>
    <w:rsid w:val="00D62F98"/>
    <w:rsid w:val="00D74380"/>
    <w:rsid w:val="00D7472B"/>
    <w:rsid w:val="00D76DD9"/>
    <w:rsid w:val="00D7774F"/>
    <w:rsid w:val="00D77D1D"/>
    <w:rsid w:val="00D82EA5"/>
    <w:rsid w:val="00D9257B"/>
    <w:rsid w:val="00D95ACF"/>
    <w:rsid w:val="00D9793F"/>
    <w:rsid w:val="00DA01C6"/>
    <w:rsid w:val="00DA35B6"/>
    <w:rsid w:val="00DB0030"/>
    <w:rsid w:val="00DB16DC"/>
    <w:rsid w:val="00DC6584"/>
    <w:rsid w:val="00DC7F7E"/>
    <w:rsid w:val="00DD6B06"/>
    <w:rsid w:val="00DD7D54"/>
    <w:rsid w:val="00DE0FD1"/>
    <w:rsid w:val="00DE3DA3"/>
    <w:rsid w:val="00DE79B0"/>
    <w:rsid w:val="00DF03AA"/>
    <w:rsid w:val="00DF4F3B"/>
    <w:rsid w:val="00E054B4"/>
    <w:rsid w:val="00E06A7F"/>
    <w:rsid w:val="00E07BA8"/>
    <w:rsid w:val="00E15C94"/>
    <w:rsid w:val="00E15FF6"/>
    <w:rsid w:val="00E17981"/>
    <w:rsid w:val="00E210DC"/>
    <w:rsid w:val="00E24A68"/>
    <w:rsid w:val="00E24DA2"/>
    <w:rsid w:val="00E26BBF"/>
    <w:rsid w:val="00E27F1B"/>
    <w:rsid w:val="00E42655"/>
    <w:rsid w:val="00E431D3"/>
    <w:rsid w:val="00E51F52"/>
    <w:rsid w:val="00E525D4"/>
    <w:rsid w:val="00E539E1"/>
    <w:rsid w:val="00E64E6C"/>
    <w:rsid w:val="00E667E4"/>
    <w:rsid w:val="00E7006B"/>
    <w:rsid w:val="00E7176A"/>
    <w:rsid w:val="00E819BA"/>
    <w:rsid w:val="00E87783"/>
    <w:rsid w:val="00E90F27"/>
    <w:rsid w:val="00E969EA"/>
    <w:rsid w:val="00E97AB5"/>
    <w:rsid w:val="00EA0853"/>
    <w:rsid w:val="00EA366F"/>
    <w:rsid w:val="00EB1490"/>
    <w:rsid w:val="00EB21DA"/>
    <w:rsid w:val="00EB2AD6"/>
    <w:rsid w:val="00EB694C"/>
    <w:rsid w:val="00EC190B"/>
    <w:rsid w:val="00EE34DA"/>
    <w:rsid w:val="00EE34E6"/>
    <w:rsid w:val="00EF7649"/>
    <w:rsid w:val="00EF7DC4"/>
    <w:rsid w:val="00F01AD7"/>
    <w:rsid w:val="00F05D4F"/>
    <w:rsid w:val="00F05E34"/>
    <w:rsid w:val="00F06037"/>
    <w:rsid w:val="00F07573"/>
    <w:rsid w:val="00F11CBA"/>
    <w:rsid w:val="00F12ECD"/>
    <w:rsid w:val="00F160DA"/>
    <w:rsid w:val="00F25599"/>
    <w:rsid w:val="00F40E34"/>
    <w:rsid w:val="00F51DE8"/>
    <w:rsid w:val="00F51DFD"/>
    <w:rsid w:val="00F56036"/>
    <w:rsid w:val="00F577AC"/>
    <w:rsid w:val="00F657E6"/>
    <w:rsid w:val="00F70742"/>
    <w:rsid w:val="00F70E58"/>
    <w:rsid w:val="00F74C80"/>
    <w:rsid w:val="00F75D7C"/>
    <w:rsid w:val="00F76D97"/>
    <w:rsid w:val="00F77872"/>
    <w:rsid w:val="00F82403"/>
    <w:rsid w:val="00F84913"/>
    <w:rsid w:val="00F84F4B"/>
    <w:rsid w:val="00F86943"/>
    <w:rsid w:val="00F87139"/>
    <w:rsid w:val="00FA2D67"/>
    <w:rsid w:val="00FB46DA"/>
    <w:rsid w:val="00FB5C61"/>
    <w:rsid w:val="00FB5F23"/>
    <w:rsid w:val="00FB7110"/>
    <w:rsid w:val="00FD5C9D"/>
    <w:rsid w:val="00FE7514"/>
    <w:rsid w:val="00FF5B3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B69CDDA"/>
  <w15:chartTrackingRefBased/>
  <w15:docId w15:val="{1CEA5B74-A451-43DC-B7E5-E3617568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E210DC"/>
    <w:pPr>
      <w:widowControl w:val="0"/>
      <w:autoSpaceDE w:val="0"/>
      <w:autoSpaceDN w:val="0"/>
      <w:spacing w:after="0" w:line="240" w:lineRule="auto"/>
    </w:pPr>
    <w:rPr>
      <w:rFonts w:ascii="Calibri" w:eastAsia="Calibri" w:hAnsi="Calibri" w:cs="Calibri"/>
    </w:rPr>
  </w:style>
  <w:style w:type="paragraph" w:styleId="7">
    <w:name w:val="heading 7"/>
    <w:basedOn w:val="a"/>
    <w:next w:val="a"/>
    <w:link w:val="7Char"/>
    <w:uiPriority w:val="9"/>
    <w:semiHidden/>
    <w:unhideWhenUsed/>
    <w:qFormat/>
    <w:rsid w:val="009B33EC"/>
    <w:pPr>
      <w:keepNext/>
      <w:keepLines/>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uiPriority w:val="9"/>
    <w:unhideWhenUsed/>
    <w:qFormat/>
    <w:rsid w:val="009B33E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0703"/>
    <w:pPr>
      <w:ind w:left="510" w:hanging="283"/>
      <w:jc w:val="both"/>
    </w:pPr>
  </w:style>
  <w:style w:type="table" w:styleId="a4">
    <w:name w:val="Table Grid"/>
    <w:basedOn w:val="a1"/>
    <w:uiPriority w:val="39"/>
    <w:rsid w:val="0076070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E64E6C"/>
    <w:pPr>
      <w:tabs>
        <w:tab w:val="center" w:pos="4153"/>
        <w:tab w:val="right" w:pos="8306"/>
      </w:tabs>
    </w:pPr>
  </w:style>
  <w:style w:type="character" w:customStyle="1" w:styleId="Char">
    <w:name w:val="Κεφαλίδα Char"/>
    <w:basedOn w:val="a0"/>
    <w:link w:val="a5"/>
    <w:uiPriority w:val="99"/>
    <w:rsid w:val="00E64E6C"/>
    <w:rPr>
      <w:rFonts w:ascii="Calibri" w:eastAsia="Calibri" w:hAnsi="Calibri" w:cs="Calibri"/>
    </w:rPr>
  </w:style>
  <w:style w:type="paragraph" w:styleId="a6">
    <w:name w:val="footer"/>
    <w:basedOn w:val="a"/>
    <w:link w:val="Char0"/>
    <w:uiPriority w:val="99"/>
    <w:unhideWhenUsed/>
    <w:rsid w:val="00E64E6C"/>
    <w:pPr>
      <w:tabs>
        <w:tab w:val="center" w:pos="4153"/>
        <w:tab w:val="right" w:pos="8306"/>
      </w:tabs>
    </w:pPr>
  </w:style>
  <w:style w:type="character" w:customStyle="1" w:styleId="Char0">
    <w:name w:val="Υποσέλιδο Char"/>
    <w:basedOn w:val="a0"/>
    <w:link w:val="a6"/>
    <w:uiPriority w:val="99"/>
    <w:rsid w:val="00E64E6C"/>
    <w:rPr>
      <w:rFonts w:ascii="Calibri" w:eastAsia="Calibri" w:hAnsi="Calibri" w:cs="Calibri"/>
    </w:rPr>
  </w:style>
  <w:style w:type="character" w:customStyle="1" w:styleId="7Char">
    <w:name w:val="Επικεφαλίδα 7 Char"/>
    <w:basedOn w:val="a0"/>
    <w:link w:val="7"/>
    <w:uiPriority w:val="9"/>
    <w:semiHidden/>
    <w:rsid w:val="009B33EC"/>
    <w:rPr>
      <w:rFonts w:asciiTheme="majorHAnsi" w:eastAsiaTheme="majorEastAsia" w:hAnsiTheme="majorHAnsi" w:cstheme="majorBidi"/>
      <w:i/>
      <w:iCs/>
      <w:color w:val="1F4D78" w:themeColor="accent1" w:themeShade="7F"/>
    </w:rPr>
  </w:style>
  <w:style w:type="character" w:customStyle="1" w:styleId="8Char">
    <w:name w:val="Επικεφαλίδα 8 Char"/>
    <w:basedOn w:val="a0"/>
    <w:link w:val="8"/>
    <w:uiPriority w:val="9"/>
    <w:rsid w:val="009B33EC"/>
    <w:rPr>
      <w:rFonts w:asciiTheme="majorHAnsi" w:eastAsiaTheme="majorEastAsia" w:hAnsiTheme="majorHAnsi" w:cstheme="majorBidi"/>
      <w:color w:val="272727" w:themeColor="text1" w:themeTint="D8"/>
      <w:sz w:val="21"/>
      <w:szCs w:val="21"/>
    </w:rPr>
  </w:style>
  <w:style w:type="paragraph" w:styleId="a7">
    <w:name w:val="Body Text"/>
    <w:basedOn w:val="a"/>
    <w:link w:val="Char1"/>
    <w:uiPriority w:val="1"/>
    <w:qFormat/>
    <w:rsid w:val="009B33EC"/>
    <w:rPr>
      <w:sz w:val="20"/>
      <w:szCs w:val="20"/>
    </w:rPr>
  </w:style>
  <w:style w:type="character" w:customStyle="1" w:styleId="Char1">
    <w:name w:val="Σώμα κειμένου Char"/>
    <w:basedOn w:val="a0"/>
    <w:link w:val="a7"/>
    <w:uiPriority w:val="1"/>
    <w:rsid w:val="009B33EC"/>
    <w:rPr>
      <w:rFonts w:ascii="Calibri" w:eastAsia="Calibri" w:hAnsi="Calibri" w:cs="Calibri"/>
      <w:sz w:val="20"/>
      <w:szCs w:val="20"/>
    </w:rPr>
  </w:style>
  <w:style w:type="paragraph" w:styleId="a8">
    <w:name w:val="Block Text"/>
    <w:basedOn w:val="a"/>
    <w:uiPriority w:val="99"/>
    <w:rsid w:val="004E1DB5"/>
    <w:pPr>
      <w:widowControl/>
      <w:autoSpaceDE/>
      <w:autoSpaceDN/>
      <w:ind w:left="1" w:right="-334"/>
      <w:jc w:val="both"/>
    </w:pPr>
    <w:rPr>
      <w:rFonts w:ascii="Arial" w:eastAsia="Times New Roman" w:hAnsi="Arial" w:cs="Times New Roman"/>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83267">
      <w:bodyDiv w:val="1"/>
      <w:marLeft w:val="0"/>
      <w:marRight w:val="0"/>
      <w:marTop w:val="0"/>
      <w:marBottom w:val="0"/>
      <w:divBdr>
        <w:top w:val="none" w:sz="0" w:space="0" w:color="auto"/>
        <w:left w:val="none" w:sz="0" w:space="0" w:color="auto"/>
        <w:bottom w:val="none" w:sz="0" w:space="0" w:color="auto"/>
        <w:right w:val="none" w:sz="0" w:space="0" w:color="auto"/>
      </w:divBdr>
    </w:div>
    <w:div w:id="180314862">
      <w:bodyDiv w:val="1"/>
      <w:marLeft w:val="0"/>
      <w:marRight w:val="0"/>
      <w:marTop w:val="0"/>
      <w:marBottom w:val="0"/>
      <w:divBdr>
        <w:top w:val="none" w:sz="0" w:space="0" w:color="auto"/>
        <w:left w:val="none" w:sz="0" w:space="0" w:color="auto"/>
        <w:bottom w:val="none" w:sz="0" w:space="0" w:color="auto"/>
        <w:right w:val="none" w:sz="0" w:space="0" w:color="auto"/>
      </w:divBdr>
    </w:div>
    <w:div w:id="245381304">
      <w:bodyDiv w:val="1"/>
      <w:marLeft w:val="0"/>
      <w:marRight w:val="0"/>
      <w:marTop w:val="0"/>
      <w:marBottom w:val="0"/>
      <w:divBdr>
        <w:top w:val="none" w:sz="0" w:space="0" w:color="auto"/>
        <w:left w:val="none" w:sz="0" w:space="0" w:color="auto"/>
        <w:bottom w:val="none" w:sz="0" w:space="0" w:color="auto"/>
        <w:right w:val="none" w:sz="0" w:space="0" w:color="auto"/>
      </w:divBdr>
    </w:div>
    <w:div w:id="468716095">
      <w:bodyDiv w:val="1"/>
      <w:marLeft w:val="0"/>
      <w:marRight w:val="0"/>
      <w:marTop w:val="0"/>
      <w:marBottom w:val="0"/>
      <w:divBdr>
        <w:top w:val="none" w:sz="0" w:space="0" w:color="auto"/>
        <w:left w:val="none" w:sz="0" w:space="0" w:color="auto"/>
        <w:bottom w:val="none" w:sz="0" w:space="0" w:color="auto"/>
        <w:right w:val="none" w:sz="0" w:space="0" w:color="auto"/>
      </w:divBdr>
    </w:div>
    <w:div w:id="802505704">
      <w:bodyDiv w:val="1"/>
      <w:marLeft w:val="0"/>
      <w:marRight w:val="0"/>
      <w:marTop w:val="0"/>
      <w:marBottom w:val="0"/>
      <w:divBdr>
        <w:top w:val="none" w:sz="0" w:space="0" w:color="auto"/>
        <w:left w:val="none" w:sz="0" w:space="0" w:color="auto"/>
        <w:bottom w:val="none" w:sz="0" w:space="0" w:color="auto"/>
        <w:right w:val="none" w:sz="0" w:space="0" w:color="auto"/>
      </w:divBdr>
    </w:div>
    <w:div w:id="900596635">
      <w:bodyDiv w:val="1"/>
      <w:marLeft w:val="0"/>
      <w:marRight w:val="0"/>
      <w:marTop w:val="0"/>
      <w:marBottom w:val="0"/>
      <w:divBdr>
        <w:top w:val="none" w:sz="0" w:space="0" w:color="auto"/>
        <w:left w:val="none" w:sz="0" w:space="0" w:color="auto"/>
        <w:bottom w:val="none" w:sz="0" w:space="0" w:color="auto"/>
        <w:right w:val="none" w:sz="0" w:space="0" w:color="auto"/>
      </w:divBdr>
    </w:div>
    <w:div w:id="962077728">
      <w:bodyDiv w:val="1"/>
      <w:marLeft w:val="0"/>
      <w:marRight w:val="0"/>
      <w:marTop w:val="0"/>
      <w:marBottom w:val="0"/>
      <w:divBdr>
        <w:top w:val="none" w:sz="0" w:space="0" w:color="auto"/>
        <w:left w:val="none" w:sz="0" w:space="0" w:color="auto"/>
        <w:bottom w:val="none" w:sz="0" w:space="0" w:color="auto"/>
        <w:right w:val="none" w:sz="0" w:space="0" w:color="auto"/>
      </w:divBdr>
    </w:div>
    <w:div w:id="1125462249">
      <w:bodyDiv w:val="1"/>
      <w:marLeft w:val="0"/>
      <w:marRight w:val="0"/>
      <w:marTop w:val="0"/>
      <w:marBottom w:val="0"/>
      <w:divBdr>
        <w:top w:val="none" w:sz="0" w:space="0" w:color="auto"/>
        <w:left w:val="none" w:sz="0" w:space="0" w:color="auto"/>
        <w:bottom w:val="none" w:sz="0" w:space="0" w:color="auto"/>
        <w:right w:val="none" w:sz="0" w:space="0" w:color="auto"/>
      </w:divBdr>
    </w:div>
    <w:div w:id="1166016811">
      <w:bodyDiv w:val="1"/>
      <w:marLeft w:val="0"/>
      <w:marRight w:val="0"/>
      <w:marTop w:val="0"/>
      <w:marBottom w:val="0"/>
      <w:divBdr>
        <w:top w:val="none" w:sz="0" w:space="0" w:color="auto"/>
        <w:left w:val="none" w:sz="0" w:space="0" w:color="auto"/>
        <w:bottom w:val="none" w:sz="0" w:space="0" w:color="auto"/>
        <w:right w:val="none" w:sz="0" w:space="0" w:color="auto"/>
      </w:divBdr>
    </w:div>
    <w:div w:id="1360357358">
      <w:bodyDiv w:val="1"/>
      <w:marLeft w:val="0"/>
      <w:marRight w:val="0"/>
      <w:marTop w:val="0"/>
      <w:marBottom w:val="0"/>
      <w:divBdr>
        <w:top w:val="none" w:sz="0" w:space="0" w:color="auto"/>
        <w:left w:val="none" w:sz="0" w:space="0" w:color="auto"/>
        <w:bottom w:val="none" w:sz="0" w:space="0" w:color="auto"/>
        <w:right w:val="none" w:sz="0" w:space="0" w:color="auto"/>
      </w:divBdr>
    </w:div>
    <w:div w:id="1387870518">
      <w:bodyDiv w:val="1"/>
      <w:marLeft w:val="0"/>
      <w:marRight w:val="0"/>
      <w:marTop w:val="0"/>
      <w:marBottom w:val="0"/>
      <w:divBdr>
        <w:top w:val="none" w:sz="0" w:space="0" w:color="auto"/>
        <w:left w:val="none" w:sz="0" w:space="0" w:color="auto"/>
        <w:bottom w:val="none" w:sz="0" w:space="0" w:color="auto"/>
        <w:right w:val="none" w:sz="0" w:space="0" w:color="auto"/>
      </w:divBdr>
    </w:div>
    <w:div w:id="1741294272">
      <w:bodyDiv w:val="1"/>
      <w:marLeft w:val="0"/>
      <w:marRight w:val="0"/>
      <w:marTop w:val="0"/>
      <w:marBottom w:val="0"/>
      <w:divBdr>
        <w:top w:val="none" w:sz="0" w:space="0" w:color="auto"/>
        <w:left w:val="none" w:sz="0" w:space="0" w:color="auto"/>
        <w:bottom w:val="none" w:sz="0" w:space="0" w:color="auto"/>
        <w:right w:val="none" w:sz="0" w:space="0" w:color="auto"/>
      </w:divBdr>
    </w:div>
    <w:div w:id="2045784882">
      <w:bodyDiv w:val="1"/>
      <w:marLeft w:val="0"/>
      <w:marRight w:val="0"/>
      <w:marTop w:val="0"/>
      <w:marBottom w:val="0"/>
      <w:divBdr>
        <w:top w:val="none" w:sz="0" w:space="0" w:color="auto"/>
        <w:left w:val="none" w:sz="0" w:space="0" w:color="auto"/>
        <w:bottom w:val="none" w:sz="0" w:space="0" w:color="auto"/>
        <w:right w:val="none" w:sz="0" w:space="0" w:color="auto"/>
      </w:divBdr>
    </w:div>
    <w:div w:id="21444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1426</Words>
  <Characters>7706</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ΨΑΡΡΟΥ ΣΤΑΥΡΟΥΛΑ</dc:creator>
  <cp:keywords/>
  <dc:description/>
  <cp:lastModifiedBy>Χριστίνα Δρίτσα</cp:lastModifiedBy>
  <cp:revision>2</cp:revision>
  <dcterms:created xsi:type="dcterms:W3CDTF">2023-10-27T12:02:00Z</dcterms:created>
  <dcterms:modified xsi:type="dcterms:W3CDTF">2023-10-27T12:02:00Z</dcterms:modified>
</cp:coreProperties>
</file>