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ADF" w:rsidRPr="002E29BE" w:rsidRDefault="00D32377" w:rsidP="002E29BE">
      <w:pPr>
        <w:spacing w:after="120" w:line="280" w:lineRule="atLeast"/>
        <w:jc w:val="center"/>
        <w:rPr>
          <w:rFonts w:ascii="Tahoma" w:hAnsi="Tahoma" w:cs="Tahoma"/>
          <w:sz w:val="20"/>
          <w:szCs w:val="20"/>
          <w:lang w:val="en-US"/>
        </w:rPr>
      </w:pPr>
      <w:bookmarkStart w:id="0" w:name="_GoBack"/>
      <w:bookmarkEnd w:id="0"/>
      <w:r>
        <w:rPr>
          <w:noProof/>
        </w:rPr>
        <w:drawing>
          <wp:inline distT="0" distB="0" distL="0" distR="0" wp14:anchorId="03446E8B" wp14:editId="73516BD6">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3741" cy="1205421"/>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6192" behindDoc="0" locked="0" layoutInCell="1" allowOverlap="1">
                <wp:simplePos x="0" y="0"/>
                <wp:positionH relativeFrom="column">
                  <wp:posOffset>133350</wp:posOffset>
                </wp:positionH>
                <wp:positionV relativeFrom="paragraph">
                  <wp:posOffset>99695</wp:posOffset>
                </wp:positionV>
                <wp:extent cx="6048375" cy="1010920"/>
                <wp:effectExtent l="0" t="0" r="9525" b="0"/>
                <wp:wrapNone/>
                <wp:docPr id="27"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1010920"/>
                        </a:xfrm>
                        <a:prstGeom prst="rect">
                          <a:avLst/>
                        </a:prstGeom>
                        <a:gradFill rotWithShape="1">
                          <a:gsLst>
                            <a:gs pos="0">
                              <a:srgbClr val="4D4D4D"/>
                            </a:gs>
                            <a:gs pos="100000">
                              <a:srgbClr val="B2B2B2"/>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0.5pt;margin-top:7.85pt;width:476.25pt;height:79.6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mc:Fallback>
        </mc:AlternateContent>
      </w:r>
      <w:r>
        <w:rPr>
          <w:rFonts w:ascii="Tahoma" w:hAnsi="Tahoma" w:cs="Tahoma"/>
          <w:noProof/>
          <w:sz w:val="20"/>
          <w:szCs w:val="20"/>
        </w:rPr>
        <mc:AlternateContent>
          <mc:Choice Requires="wps">
            <w:drawing>
              <wp:anchor distT="0" distB="0" distL="114300" distR="114300" simplePos="0" relativeHeight="251655168" behindDoc="0" locked="0" layoutInCell="1" allowOverlap="1">
                <wp:simplePos x="0" y="0"/>
                <wp:positionH relativeFrom="column">
                  <wp:posOffset>-36195</wp:posOffset>
                </wp:positionH>
                <wp:positionV relativeFrom="paragraph">
                  <wp:posOffset>14605</wp:posOffset>
                </wp:positionV>
                <wp:extent cx="6408420" cy="2395855"/>
                <wp:effectExtent l="0" t="0" r="0" b="4445"/>
                <wp:wrapNone/>
                <wp:docPr id="2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8420" cy="2395855"/>
                        </a:xfrm>
                        <a:prstGeom prst="rect">
                          <a:avLst/>
                        </a:prstGeom>
                        <a:solidFill>
                          <a:srgbClr val="EAEAEA"/>
                        </a:solidFill>
                        <a:ln>
                          <a:noFill/>
                        </a:ln>
                        <a:extLst>
                          <a:ext uri="{91240B29-F687-4F45-9708-019B960494DF}">
                            <a14:hiddenLine xmlns:a14="http://schemas.microsoft.com/office/drawing/2010/main" w="9525" algn="ctr">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2.85pt;margin-top:1.15pt;width:504.6pt;height:188.6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mc:Fallback>
        </mc:AlternateContent>
      </w: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8240" behindDoc="0" locked="0" layoutInCell="1" allowOverlap="1">
                <wp:simplePos x="0" y="0"/>
                <wp:positionH relativeFrom="column">
                  <wp:posOffset>445770</wp:posOffset>
                </wp:positionH>
                <wp:positionV relativeFrom="paragraph">
                  <wp:posOffset>154305</wp:posOffset>
                </wp:positionV>
                <wp:extent cx="5419725" cy="1562100"/>
                <wp:effectExtent l="0" t="0" r="9525" b="0"/>
                <wp:wrapNone/>
                <wp:docPr id="2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562100"/>
                        </a:xfrm>
                        <a:prstGeom prst="rect">
                          <a:avLst/>
                        </a:prstGeom>
                        <a:solidFill>
                          <a:srgbClr val="FFFFFF">
                            <a:alpha val="8196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Web"/>
                              <w:spacing w:before="0" w:beforeAutospacing="0" w:after="0" w:afterAutospacing="0"/>
                              <w:jc w:val="right"/>
                              <w:rPr>
                                <w:rFonts w:ascii="Arial Narrow" w:hAnsi="Arial Narrow"/>
                                <w:iCs/>
                                <w:color w:val="1F497D"/>
                                <w:kern w:val="24"/>
                              </w:rPr>
                            </w:pP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wps:txbx>
                      <wps:bodyPr tIns="0" anchor="ct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26" type="#_x0000_t202" style="position:absolute;margin-left:35.1pt;margin-top:12.15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C535B8" w:rsidRPr="00BC0133" w:rsidRDefault="00C535B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C535B8" w:rsidRPr="00D1204E" w:rsidRDefault="00C535B8" w:rsidP="00D1204E">
                      <w:pPr>
                        <w:pStyle w:val="Web"/>
                        <w:spacing w:before="0" w:beforeAutospacing="0" w:after="0" w:afterAutospacing="0"/>
                        <w:jc w:val="right"/>
                        <w:rPr>
                          <w:rFonts w:ascii="Arial Narrow" w:hAnsi="Arial Narrow"/>
                          <w:iCs/>
                          <w:color w:val="1F497D"/>
                          <w:kern w:val="24"/>
                        </w:rPr>
                      </w:pP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ΠΡΑΞΕΩΝ (πλην κρατικών ενισχύσεων) ΣΥΓΧΡΗΜΑΤΟΔΟΤΟΥΜΕΝΩΝ </w:t>
                      </w:r>
                    </w:p>
                    <w:p w:rsidR="00C535B8" w:rsidRPr="00862760" w:rsidRDefault="00C535B8"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ΑΠΟ ΤΑ ΕΠΙΧΕΙΡΗΣΙΑΚΑ ΠΡΟΓΡΑΜΜΑΤΑ</w:t>
                      </w:r>
                    </w:p>
                    <w:p w:rsidR="00C535B8" w:rsidRPr="00862760" w:rsidRDefault="00C535B8" w:rsidP="005F04A3">
                      <w:pPr>
                        <w:pStyle w:val="Web"/>
                        <w:spacing w:before="0" w:beforeAutospacing="0" w:after="0" w:afterAutospacing="0"/>
                        <w:jc w:val="center"/>
                        <w:rPr>
                          <w:rFonts w:ascii="Tahoma" w:hAnsi="Tahoma" w:cs="Tahoma"/>
                          <w:sz w:val="22"/>
                          <w:szCs w:val="22"/>
                        </w:rPr>
                      </w:pPr>
                      <w:r w:rsidRPr="00862760">
                        <w:rPr>
                          <w:rFonts w:ascii="Tahoma" w:hAnsi="Tahoma" w:cs="Tahoma"/>
                          <w:iCs/>
                          <w:color w:val="1F497D"/>
                          <w:kern w:val="24"/>
                          <w:sz w:val="22"/>
                          <w:szCs w:val="22"/>
                        </w:rPr>
                        <w:t>ΤΟΥ ΣΤΟΧΟΥ «ΕΠΕΝΔΥΣΕΙΣ ΣΤΗΝ ΑΝΑΠΤΥΞΗ ΚΑΙ ΤΗΝ ΑΠΑΣΧΟΛΗΣΗ»</w:t>
                      </w: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936DBC" w:rsidP="002E29BE">
      <w:pPr>
        <w:spacing w:after="120" w:line="280" w:lineRule="atLeast"/>
        <w:jc w:val="left"/>
        <w:rPr>
          <w:rFonts w:ascii="Tahoma" w:hAnsi="Tahoma" w:cs="Tahoma"/>
          <w:sz w:val="20"/>
          <w:szCs w:val="20"/>
          <w:lang w:val="en-US"/>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rsidR="00C535B8" w:rsidRPr="00862760" w:rsidRDefault="00C535B8"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 id="Rectangle 3" o:spid="_x0000_s1027"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C535B8" w:rsidRPr="00862760" w:rsidRDefault="00C535B8" w:rsidP="00457FEF">
                      <w:pPr>
                        <w:jc w:val="center"/>
                        <w:rPr>
                          <w:rFonts w:ascii="Tahoma" w:hAnsi="Tahoma" w:cs="Tahoma"/>
                          <w:b/>
                          <w:sz w:val="20"/>
                          <w:szCs w:val="20"/>
                        </w:rPr>
                      </w:pPr>
                    </w:p>
                  </w:txbxContent>
                </v:textbox>
              </v:shape>
            </w:pict>
          </mc:Fallback>
        </mc:AlternateConten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0A7874">
      <w:pPr>
        <w:pStyle w:val="10"/>
        <w:rPr>
          <w:rFonts w:asciiTheme="minorHAnsi" w:eastAsiaTheme="minorEastAsia" w:hAnsiTheme="minorHAnsi" w:cstheme="minorBidi"/>
          <w:b w:val="0"/>
          <w:color w:val="auto"/>
          <w:sz w:val="22"/>
          <w:szCs w:val="22"/>
        </w:rPr>
      </w:pPr>
      <w:r w:rsidRPr="002E29BE">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2E29BE">
        <w:rPr>
          <w:rFonts w:ascii="Tahoma" w:hAnsi="Tahoma" w:cs="Tahoma"/>
          <w:color w:val="auto"/>
          <w:sz w:val="20"/>
          <w:szCs w:val="20"/>
          <w:lang w:val="en-US"/>
        </w:rPr>
        <w:fldChar w:fldCharType="separate"/>
      </w:r>
      <w:hyperlink w:anchor="_Toc423510770" w:history="1">
        <w:r w:rsidR="00A31C53" w:rsidRPr="00E25FB9">
          <w:rPr>
            <w:rStyle w:val="-"/>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397128">
          <w:rPr>
            <w:webHidden/>
          </w:rPr>
          <w:t>3</w:t>
        </w:r>
        <w:r>
          <w:rPr>
            <w:webHidden/>
          </w:rPr>
          <w:fldChar w:fldCharType="end"/>
        </w:r>
      </w:hyperlink>
    </w:p>
    <w:p w:rsidR="00A31C53" w:rsidRDefault="005A1C11">
      <w:pPr>
        <w:pStyle w:val="10"/>
        <w:rPr>
          <w:rFonts w:asciiTheme="minorHAnsi" w:eastAsiaTheme="minorEastAsia" w:hAnsiTheme="minorHAnsi" w:cstheme="minorBidi"/>
          <w:b w:val="0"/>
          <w:color w:val="auto"/>
          <w:sz w:val="22"/>
          <w:szCs w:val="22"/>
        </w:rPr>
      </w:pPr>
      <w:hyperlink w:anchor="_Toc423510771" w:history="1">
        <w:r w:rsidR="00A31C53" w:rsidRPr="00E25FB9">
          <w:rPr>
            <w:rStyle w:val="-"/>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ΕΠΙΛΟΓΗ ΚΑΙ ΕΓΚΡΙΣΗ ΠΡΑΞΗΣ</w:t>
        </w:r>
        <w:r w:rsidR="00A31C53">
          <w:rPr>
            <w:webHidden/>
          </w:rPr>
          <w:tab/>
        </w:r>
        <w:r w:rsidR="000A7874">
          <w:rPr>
            <w:webHidden/>
          </w:rPr>
          <w:fldChar w:fldCharType="begin"/>
        </w:r>
        <w:r w:rsidR="00A31C53">
          <w:rPr>
            <w:webHidden/>
          </w:rPr>
          <w:instrText xml:space="preserve"> PAGEREF _Toc423510771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5A1C11">
      <w:pPr>
        <w:pStyle w:val="21"/>
        <w:rPr>
          <w:rFonts w:asciiTheme="minorHAnsi" w:eastAsiaTheme="minorEastAsia" w:hAnsiTheme="minorHAnsi" w:cstheme="minorBidi"/>
          <w:b w:val="0"/>
          <w:color w:val="auto"/>
          <w:szCs w:val="22"/>
          <w:lang w:val="el-GR"/>
        </w:rPr>
      </w:pPr>
      <w:hyperlink w:anchor="_Toc423510772" w:history="1">
        <w:r w:rsidR="00A31C53" w:rsidRPr="00E25FB9">
          <w:rPr>
            <w:rStyle w:val="-"/>
            <w:rFonts w:ascii="Tahoma" w:hAnsi="Tahoma" w:cs="Tahoma"/>
            <w:bCs/>
          </w:rPr>
          <w:t>2.1 Μεθοδολογία αξιολόγησης</w:t>
        </w:r>
        <w:r w:rsidR="00A31C53">
          <w:rPr>
            <w:webHidden/>
          </w:rPr>
          <w:tab/>
        </w:r>
        <w:r w:rsidR="000A7874">
          <w:rPr>
            <w:webHidden/>
          </w:rPr>
          <w:fldChar w:fldCharType="begin"/>
        </w:r>
        <w:r w:rsidR="00A31C53">
          <w:rPr>
            <w:webHidden/>
          </w:rPr>
          <w:instrText xml:space="preserve"> PAGEREF _Toc423510772 \h </w:instrText>
        </w:r>
        <w:r w:rsidR="000A7874">
          <w:rPr>
            <w:webHidden/>
          </w:rPr>
        </w:r>
        <w:r w:rsidR="000A7874">
          <w:rPr>
            <w:webHidden/>
          </w:rPr>
          <w:fldChar w:fldCharType="separate"/>
        </w:r>
        <w:r w:rsidR="00397128">
          <w:rPr>
            <w:webHidden/>
          </w:rPr>
          <w:t>5</w:t>
        </w:r>
        <w:r w:rsidR="000A7874">
          <w:rPr>
            <w:webHidden/>
          </w:rPr>
          <w:fldChar w:fldCharType="end"/>
        </w:r>
      </w:hyperlink>
    </w:p>
    <w:p w:rsidR="00A31C53" w:rsidRDefault="005A1C11">
      <w:pPr>
        <w:pStyle w:val="21"/>
        <w:rPr>
          <w:rFonts w:asciiTheme="minorHAnsi" w:eastAsiaTheme="minorEastAsia" w:hAnsiTheme="minorHAnsi" w:cstheme="minorBidi"/>
          <w:b w:val="0"/>
          <w:color w:val="auto"/>
          <w:szCs w:val="22"/>
          <w:lang w:val="el-GR"/>
        </w:rPr>
      </w:pPr>
      <w:hyperlink w:anchor="_Toc423510773" w:history="1">
        <w:r w:rsidR="00A31C53" w:rsidRPr="00E25FB9">
          <w:rPr>
            <w:rStyle w:val="-"/>
            <w:rFonts w:ascii="Tahoma" w:hAnsi="Tahoma" w:cs="Tahoma"/>
            <w:bCs/>
          </w:rPr>
          <w:t>2.2 Στάδια επιλογής πράξεων</w:t>
        </w:r>
        <w:r w:rsidR="00A31C53">
          <w:rPr>
            <w:webHidden/>
          </w:rPr>
          <w:tab/>
        </w:r>
        <w:r w:rsidR="000A7874">
          <w:rPr>
            <w:webHidden/>
          </w:rPr>
          <w:fldChar w:fldCharType="begin"/>
        </w:r>
        <w:r w:rsidR="00A31C53">
          <w:rPr>
            <w:webHidden/>
          </w:rPr>
          <w:instrText xml:space="preserve"> PAGEREF _Toc423510773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5A1C11">
      <w:pPr>
        <w:pStyle w:val="21"/>
        <w:rPr>
          <w:rFonts w:asciiTheme="minorHAnsi" w:eastAsiaTheme="minorEastAsia" w:hAnsiTheme="minorHAnsi" w:cstheme="minorBidi"/>
          <w:b w:val="0"/>
          <w:color w:val="auto"/>
          <w:szCs w:val="22"/>
          <w:lang w:val="el-GR"/>
        </w:rPr>
      </w:pPr>
      <w:hyperlink w:anchor="_Toc423510774" w:history="1">
        <w:r w:rsidR="00A31C53" w:rsidRPr="00E25FB9">
          <w:rPr>
            <w:rStyle w:val="-"/>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Κριτήρια επιλογής πράξεων</w:t>
        </w:r>
        <w:r w:rsidR="00A31C53">
          <w:rPr>
            <w:webHidden/>
          </w:rPr>
          <w:tab/>
        </w:r>
        <w:r w:rsidR="000A7874">
          <w:rPr>
            <w:webHidden/>
          </w:rPr>
          <w:fldChar w:fldCharType="begin"/>
        </w:r>
        <w:r w:rsidR="00A31C53">
          <w:rPr>
            <w:webHidden/>
          </w:rPr>
          <w:instrText xml:space="preserve"> PAGEREF _Toc423510774 \h </w:instrText>
        </w:r>
        <w:r w:rsidR="000A7874">
          <w:rPr>
            <w:webHidden/>
          </w:rPr>
        </w:r>
        <w:r w:rsidR="000A7874">
          <w:rPr>
            <w:webHidden/>
          </w:rPr>
          <w:fldChar w:fldCharType="separate"/>
        </w:r>
        <w:r w:rsidR="00397128">
          <w:rPr>
            <w:webHidden/>
          </w:rPr>
          <w:t>7</w:t>
        </w:r>
        <w:r w:rsidR="000A7874">
          <w:rPr>
            <w:webHidden/>
          </w:rPr>
          <w:fldChar w:fldCharType="end"/>
        </w:r>
      </w:hyperlink>
    </w:p>
    <w:p w:rsidR="00A31C53" w:rsidRDefault="005A1C11">
      <w:pPr>
        <w:pStyle w:val="31"/>
        <w:rPr>
          <w:rFonts w:asciiTheme="minorHAnsi" w:eastAsiaTheme="minorEastAsia" w:hAnsiTheme="minorHAnsi" w:cstheme="minorBidi"/>
          <w:noProof/>
          <w:szCs w:val="22"/>
        </w:rPr>
      </w:pPr>
      <w:hyperlink w:anchor="_Toc423510775" w:history="1">
        <w:r w:rsidR="00A31C53" w:rsidRPr="00E25FB9">
          <w:rPr>
            <w:rStyle w:val="-"/>
            <w:rFonts w:ascii="Tahoma" w:hAnsi="Tahoma"/>
            <w:noProof/>
          </w:rPr>
          <w:t>2.3.1</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Α΄: Έλεγχος πληρότητας και επιλεξιμότητας πρότασης</w:t>
        </w:r>
        <w:r w:rsidR="00A31C53">
          <w:rPr>
            <w:noProof/>
            <w:webHidden/>
          </w:rPr>
          <w:tab/>
        </w:r>
        <w:r w:rsidR="000A7874">
          <w:rPr>
            <w:noProof/>
            <w:webHidden/>
          </w:rPr>
          <w:fldChar w:fldCharType="begin"/>
        </w:r>
        <w:r w:rsidR="00A31C53">
          <w:rPr>
            <w:noProof/>
            <w:webHidden/>
          </w:rPr>
          <w:instrText xml:space="preserve"> PAGEREF _Toc423510775 \h </w:instrText>
        </w:r>
        <w:r w:rsidR="000A7874">
          <w:rPr>
            <w:noProof/>
            <w:webHidden/>
          </w:rPr>
        </w:r>
        <w:r w:rsidR="000A7874">
          <w:rPr>
            <w:noProof/>
            <w:webHidden/>
          </w:rPr>
          <w:fldChar w:fldCharType="separate"/>
        </w:r>
        <w:r w:rsidR="00397128">
          <w:rPr>
            <w:noProof/>
            <w:webHidden/>
          </w:rPr>
          <w:t>7</w:t>
        </w:r>
        <w:r w:rsidR="000A7874">
          <w:rPr>
            <w:noProof/>
            <w:webHidden/>
          </w:rPr>
          <w:fldChar w:fldCharType="end"/>
        </w:r>
      </w:hyperlink>
    </w:p>
    <w:p w:rsidR="00A31C53" w:rsidRDefault="005A1C11">
      <w:pPr>
        <w:pStyle w:val="31"/>
        <w:rPr>
          <w:rFonts w:asciiTheme="minorHAnsi" w:eastAsiaTheme="minorEastAsia" w:hAnsiTheme="minorHAnsi" w:cstheme="minorBidi"/>
          <w:noProof/>
          <w:szCs w:val="22"/>
        </w:rPr>
      </w:pPr>
      <w:hyperlink w:anchor="_Toc423510776" w:history="1">
        <w:r w:rsidR="00A31C53" w:rsidRPr="00E25FB9">
          <w:rPr>
            <w:rStyle w:val="-"/>
            <w:rFonts w:ascii="Tahoma" w:hAnsi="Tahoma"/>
            <w:noProof/>
          </w:rPr>
          <w:t>2.3.2</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Β΄: Αξιολόγηση των προτάσεων ανά ομάδα κριτηρίων</w:t>
        </w:r>
        <w:r w:rsidR="00A31C53">
          <w:rPr>
            <w:noProof/>
            <w:webHidden/>
          </w:rPr>
          <w:tab/>
        </w:r>
        <w:r w:rsidR="000A7874">
          <w:rPr>
            <w:noProof/>
            <w:webHidden/>
          </w:rPr>
          <w:fldChar w:fldCharType="begin"/>
        </w:r>
        <w:r w:rsidR="00A31C53">
          <w:rPr>
            <w:noProof/>
            <w:webHidden/>
          </w:rPr>
          <w:instrText xml:space="preserve"> PAGEREF _Toc423510776 \h </w:instrText>
        </w:r>
        <w:r w:rsidR="000A7874">
          <w:rPr>
            <w:noProof/>
            <w:webHidden/>
          </w:rPr>
        </w:r>
        <w:r w:rsidR="000A7874">
          <w:rPr>
            <w:noProof/>
            <w:webHidden/>
          </w:rPr>
          <w:fldChar w:fldCharType="separate"/>
        </w:r>
        <w:r w:rsidR="00397128">
          <w:rPr>
            <w:noProof/>
            <w:webHidden/>
          </w:rPr>
          <w:t>9</w:t>
        </w:r>
        <w:r w:rsidR="000A7874">
          <w:rPr>
            <w:noProof/>
            <w:webHidden/>
          </w:rPr>
          <w:fldChar w:fldCharType="end"/>
        </w:r>
      </w:hyperlink>
    </w:p>
    <w:p w:rsidR="00A31C53" w:rsidRDefault="005A1C11">
      <w:pPr>
        <w:pStyle w:val="21"/>
        <w:rPr>
          <w:rFonts w:asciiTheme="minorHAnsi" w:eastAsiaTheme="minorEastAsia" w:hAnsiTheme="minorHAnsi" w:cstheme="minorBidi"/>
          <w:b w:val="0"/>
          <w:color w:val="auto"/>
          <w:szCs w:val="22"/>
          <w:lang w:val="el-GR"/>
        </w:rPr>
      </w:pPr>
      <w:hyperlink w:anchor="_Toc423510777" w:history="1">
        <w:r w:rsidR="00A31C53" w:rsidRPr="00E25FB9">
          <w:rPr>
            <w:rStyle w:val="-"/>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Προσαρμογή κριτηρίων και προσδιορισμός τρόπου βαθμολόγησής τους</w:t>
        </w:r>
        <w:r w:rsidR="00A31C53">
          <w:rPr>
            <w:webHidden/>
          </w:rPr>
          <w:tab/>
        </w:r>
        <w:r w:rsidR="000A7874">
          <w:rPr>
            <w:webHidden/>
          </w:rPr>
          <w:fldChar w:fldCharType="begin"/>
        </w:r>
        <w:r w:rsidR="00A31C53">
          <w:rPr>
            <w:webHidden/>
          </w:rPr>
          <w:instrText xml:space="preserve"> PAGEREF _Toc423510777 \h </w:instrText>
        </w:r>
        <w:r w:rsidR="000A7874">
          <w:rPr>
            <w:webHidden/>
          </w:rPr>
        </w:r>
        <w:r w:rsidR="000A7874">
          <w:rPr>
            <w:webHidden/>
          </w:rPr>
          <w:fldChar w:fldCharType="separate"/>
        </w:r>
        <w:r w:rsidR="00397128">
          <w:rPr>
            <w:webHidden/>
          </w:rPr>
          <w:t>13</w:t>
        </w:r>
        <w:r w:rsidR="000A7874">
          <w:rPr>
            <w:webHidden/>
          </w:rPr>
          <w:fldChar w:fldCharType="end"/>
        </w:r>
      </w:hyperlink>
    </w:p>
    <w:p w:rsidR="00A31C53" w:rsidRDefault="005A1C11">
      <w:pPr>
        <w:pStyle w:val="10"/>
        <w:rPr>
          <w:rFonts w:asciiTheme="minorHAnsi" w:eastAsiaTheme="minorEastAsia" w:hAnsiTheme="minorHAnsi" w:cstheme="minorBidi"/>
          <w:b w:val="0"/>
          <w:color w:val="auto"/>
          <w:sz w:val="22"/>
          <w:szCs w:val="22"/>
        </w:rPr>
      </w:pPr>
      <w:hyperlink w:anchor="_Toc423510778" w:history="1">
        <w:r w:rsidR="00A31C53" w:rsidRPr="00E25FB9">
          <w:rPr>
            <w:rStyle w:val="-"/>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ΠΙΝΑΚΑΣ ΚΡΙΤΗΡΙΩΝ ΕΠΙΛΟΓΗΣ ΠΡΑΞΕΩΝ</w:t>
        </w:r>
        <w:r w:rsidR="00A31C53">
          <w:rPr>
            <w:webHidden/>
          </w:rPr>
          <w:tab/>
        </w:r>
        <w:r w:rsidR="000A7874">
          <w:rPr>
            <w:webHidden/>
          </w:rPr>
          <w:fldChar w:fldCharType="begin"/>
        </w:r>
        <w:r w:rsidR="00A31C53">
          <w:rPr>
            <w:webHidden/>
          </w:rPr>
          <w:instrText xml:space="preserve"> PAGEREF _Toc423510778 \h </w:instrText>
        </w:r>
        <w:r w:rsidR="000A7874">
          <w:rPr>
            <w:webHidden/>
          </w:rPr>
        </w:r>
        <w:r w:rsidR="000A7874">
          <w:rPr>
            <w:webHidden/>
          </w:rPr>
          <w:fldChar w:fldCharType="separate"/>
        </w:r>
        <w:r w:rsidR="00397128">
          <w:rPr>
            <w:webHidden/>
          </w:rPr>
          <w:t>15</w:t>
        </w:r>
        <w:r w:rsidR="000A7874">
          <w:rPr>
            <w:webHidden/>
          </w:rPr>
          <w:fldChar w:fldCharType="end"/>
        </w:r>
      </w:hyperlink>
    </w:p>
    <w:p w:rsidR="00684ADF" w:rsidRPr="002E29BE" w:rsidRDefault="000A7874" w:rsidP="002E29BE">
      <w:pPr>
        <w:pStyle w:val="31"/>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1"/>
        <w:spacing w:before="240" w:after="120" w:line="280" w:lineRule="atLeast"/>
        <w:rPr>
          <w:rFonts w:ascii="Tahoma" w:hAnsi="Tahoma" w:cs="Tahoma"/>
          <w:sz w:val="20"/>
          <w:szCs w:val="20"/>
        </w:rPr>
      </w:pPr>
      <w:bookmarkStart w:id="1" w:name="_Toc406576006"/>
      <w:bookmarkStart w:id="2" w:name="_Toc423510770"/>
      <w:r w:rsidRPr="002E29BE">
        <w:rPr>
          <w:rFonts w:ascii="Tahoma" w:hAnsi="Tahoma" w:cs="Tahoma"/>
          <w:sz w:val="20"/>
          <w:szCs w:val="20"/>
        </w:rPr>
        <w:lastRenderedPageBreak/>
        <w:t>ΕΙΣΑΓΩΓΗ</w:t>
      </w:r>
      <w:bookmarkEnd w:id="1"/>
      <w:bookmarkEnd w:id="2"/>
    </w:p>
    <w:p w:rsidR="00862760"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Ο παρών «Οδηγός Αξιολόγησης Αιτήσεων Χρηματοδότησης Πράξεων (πλην κρατικών ενισχύσεων) Συγχρηματοδοτούμενων από τα Επιχειρησιακά Προγράμματα του στόχου “Επενδύσεις στην Ανάπτυξη και την Απασχόληση”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αρχές για την υποστήριξη του έργου τους κατά την επιλογή πράξεων για συγχρηματοδότηση στο πλαίσιο των Επιχειρησιακών Προγραμμάτων</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των Διαχειριστικών Αρχών (ΔΑ)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proofErr w:type="spellStart"/>
      <w:r w:rsidRPr="0094602B">
        <w:rPr>
          <w:rFonts w:ascii="Tahoma" w:hAnsi="Tahoma" w:cs="Tahoma"/>
          <w:sz w:val="20"/>
          <w:szCs w:val="20"/>
          <w:lang w:val="en-US"/>
        </w:rPr>
        <w:t>i</w:t>
      </w:r>
      <w:proofErr w:type="spellEnd"/>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διασφαλίζουν</w:t>
      </w:r>
      <w:proofErr w:type="gramEnd"/>
      <w:r w:rsidRPr="0094602B">
        <w:rPr>
          <w:rFonts w:ascii="Tahoma" w:hAnsi="Tahoma" w:cs="Tahoma"/>
          <w:sz w:val="20"/>
          <w:szCs w:val="20"/>
        </w:rPr>
        <w:t xml:space="preserve">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δεν</w:t>
      </w:r>
      <w:proofErr w:type="gramEnd"/>
      <w:r w:rsidRPr="0094602B">
        <w:rPr>
          <w:rFonts w:ascii="Tahoma" w:hAnsi="Tahoma" w:cs="Tahoma"/>
          <w:sz w:val="20"/>
          <w:szCs w:val="20"/>
        </w:rPr>
        <w:t xml:space="preserve">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proofErr w:type="gramStart"/>
      <w:r w:rsidRPr="0094602B">
        <w:rPr>
          <w:rFonts w:ascii="Tahoma" w:hAnsi="Tahoma" w:cs="Tahoma"/>
          <w:sz w:val="20"/>
          <w:szCs w:val="20"/>
        </w:rPr>
        <w:t>τηρούν</w:t>
      </w:r>
      <w:proofErr w:type="gramEnd"/>
      <w:r w:rsidRPr="0094602B">
        <w:rPr>
          <w:rFonts w:ascii="Tahoma" w:hAnsi="Tahoma" w:cs="Tahoma"/>
          <w:sz w:val="20"/>
          <w:szCs w:val="20"/>
        </w:rPr>
        <w:t xml:space="preserve">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β) διασφαλίζει ότι μια επιλεγείσα πράξη εμπίπτει στο πεδίο του αρμόδιου Ταμείου ή Ταμείων και μπορεί να ενταχθεί σε μια κατηγορία παρέμβασης που εντοπίζεται στο πλαίσιο της προτεραιότητας ή των προτεραιοτήτων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στ) διασφαλίζει ότι οι πράξεις που επιλέγονται για χρηματοδότηση από τα Ταμεία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ζ) καθορίζει τις κατηγορίες παρέμβασης στις οποίες αποδίδονται οι δαπάνες μιας πράξης.</w:t>
      </w:r>
    </w:p>
    <w:p w:rsidR="00684ADF" w:rsidRPr="0094602B" w:rsidRDefault="00684ADF" w:rsidP="0094602B">
      <w:pPr>
        <w:tabs>
          <w:tab w:val="left" w:pos="1560"/>
        </w:tabs>
        <w:spacing w:after="120" w:line="280" w:lineRule="exact"/>
        <w:rPr>
          <w:rFonts w:ascii="Tahoma" w:hAnsi="Tahoma" w:cs="Tahoma"/>
          <w:sz w:val="20"/>
          <w:szCs w:val="20"/>
        </w:rPr>
      </w:pPr>
      <w:r w:rsidRPr="0094602B">
        <w:rPr>
          <w:rFonts w:ascii="Tahoma" w:hAnsi="Tahoma" w:cs="Tahoma"/>
          <w:sz w:val="20"/>
          <w:szCs w:val="20"/>
        </w:rPr>
        <w:t>Στο πλαίσιο αυτό η ΔΑ αρχικά εξειδικεύει την εφαρμογή του εγκεκριμένου ΕΠ και προγραμματίζει χρονικά την έκδοση των προσκλήσεων για εκείνες τις δράσεις για τις οποίες διαθέτει την αναγκαία ανάλυση και επεξεργασία, όπως προβλέπεται στην εγκύκλιο 32030/ ΕΥΣΣΑ 798, 20-3-2015 «Εξειδίκευση των ΕΠ της προγραμματικής περιόδου 2014-2020». Η ΔΑ έχει τη συνολική ευθύνη για την κατάρτιση του εγγράφου εξειδίκευσης του ΕΠ (ΕΕΕΠ) και εισηγείται στον αρμόδιο Ειδικό Γραμματέα (για τομεακά Επιχειρησιακά Προγράμματα) ή στον Περιφερειάρχη (για περιφερειακά Επιχειρησιακά Προγράμματα), ο οποίος με τη σειρά του, εισηγείται το ΕΕΕΠ στην Επιτροπή Παρακολούθησης του ΕΠ προς έγκριση.</w:t>
      </w:r>
    </w:p>
    <w:p w:rsidR="00DE2CFE" w:rsidRPr="0094602B" w:rsidRDefault="00432B24" w:rsidP="0094602B">
      <w:pPr>
        <w:spacing w:line="280" w:lineRule="exact"/>
        <w:rPr>
          <w:rFonts w:ascii="Tahoma" w:hAnsi="Tahoma" w:cs="Tahoma"/>
          <w:sz w:val="20"/>
          <w:szCs w:val="20"/>
        </w:rPr>
      </w:pPr>
      <w:r w:rsidRPr="0094602B">
        <w:rPr>
          <w:rFonts w:ascii="Tahoma" w:hAnsi="Tahoma" w:cs="Tahoma"/>
          <w:sz w:val="20"/>
          <w:szCs w:val="20"/>
        </w:rPr>
        <w:t>Στη βάση του ΕΕΕΠ</w:t>
      </w:r>
      <w:r w:rsidR="00B0424D" w:rsidRPr="0094602B">
        <w:rPr>
          <w:rFonts w:ascii="Tahoma" w:hAnsi="Tahoma" w:cs="Tahoma"/>
          <w:sz w:val="20"/>
          <w:szCs w:val="20"/>
        </w:rPr>
        <w:t>, καθώς και των εγκεκριμένων από την Επιτροπή Παρακολούθησης κριτηρίων επιλογής,</w:t>
      </w:r>
      <w:r w:rsidRPr="0094602B">
        <w:rPr>
          <w:rFonts w:ascii="Tahoma" w:hAnsi="Tahoma" w:cs="Tahoma"/>
          <w:sz w:val="20"/>
          <w:szCs w:val="20"/>
        </w:rPr>
        <w:t xml:space="preserve"> εκδίδονται οι προσκλήσεις</w:t>
      </w:r>
      <w:r w:rsidR="00DF75FB" w:rsidRPr="0094602B">
        <w:rPr>
          <w:rFonts w:ascii="Tahoma" w:hAnsi="Tahoma" w:cs="Tahoma"/>
          <w:sz w:val="20"/>
          <w:szCs w:val="20"/>
        </w:rPr>
        <w:t xml:space="preserve"> για υποβολή αιτήσεων χρηματοδ</w:t>
      </w:r>
      <w:r w:rsidR="00B53613" w:rsidRPr="0094602B">
        <w:rPr>
          <w:rFonts w:ascii="Tahoma" w:hAnsi="Tahoma" w:cs="Tahoma"/>
          <w:sz w:val="20"/>
          <w:szCs w:val="20"/>
        </w:rPr>
        <w:t>ότησης</w:t>
      </w:r>
      <w:r w:rsidRPr="0094602B">
        <w:rPr>
          <w:rFonts w:ascii="Tahoma" w:hAnsi="Tahoma" w:cs="Tahoma"/>
          <w:sz w:val="20"/>
          <w:szCs w:val="20"/>
        </w:rPr>
        <w:t xml:space="preserve">, στις οποίες αποτυπώνονται όλες οι απαραίτητες πληροφορίες σχετικά με την </w:t>
      </w:r>
      <w:proofErr w:type="spellStart"/>
      <w:r w:rsidR="00DF75FB" w:rsidRPr="0094602B">
        <w:rPr>
          <w:rFonts w:ascii="Tahoma" w:hAnsi="Tahoma" w:cs="Tahoma"/>
          <w:sz w:val="20"/>
          <w:szCs w:val="20"/>
        </w:rPr>
        <w:t>προκηρυσσόμενη</w:t>
      </w:r>
      <w:proofErr w:type="spellEnd"/>
      <w:r w:rsidR="00DF75FB" w:rsidRPr="0094602B">
        <w:rPr>
          <w:rFonts w:ascii="Tahoma" w:hAnsi="Tahoma" w:cs="Tahoma"/>
          <w:sz w:val="20"/>
          <w:szCs w:val="20"/>
        </w:rPr>
        <w:t xml:space="preserve">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256663" w:rsidRPr="0094602B">
        <w:rPr>
          <w:rFonts w:ascii="Tahoma" w:hAnsi="Tahoma" w:cs="Tahoma"/>
          <w:sz w:val="20"/>
          <w:szCs w:val="20"/>
        </w:rPr>
        <w:t>θεματική συγκέντρωση και ελάχιστο μερίδιο για το ΕΚΤ</w:t>
      </w:r>
      <w:r w:rsidR="00D55DD1" w:rsidRPr="0094602B">
        <w:rPr>
          <w:rFonts w:ascii="Tahoma" w:hAnsi="Tahoma" w:cs="Tahoma"/>
          <w:sz w:val="20"/>
          <w:szCs w:val="20"/>
        </w:rPr>
        <w:t>, 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proofErr w:type="spellStart"/>
      <w:r w:rsidR="003F0210" w:rsidRPr="0094602B">
        <w:rPr>
          <w:rFonts w:ascii="Tahoma" w:hAnsi="Tahoma" w:cs="Tahoma"/>
          <w:sz w:val="20"/>
          <w:szCs w:val="20"/>
        </w:rPr>
        <w:t>προκηρυσσόμενης</w:t>
      </w:r>
      <w:proofErr w:type="spellEnd"/>
      <w:r w:rsidR="003F0210" w:rsidRPr="0094602B">
        <w:rPr>
          <w:rFonts w:ascii="Tahoma" w:hAnsi="Tahoma" w:cs="Tahoma"/>
          <w:sz w:val="20"/>
          <w:szCs w:val="20"/>
        </w:rPr>
        <w:t xml:space="preserve">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a"/>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a"/>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proofErr w:type="spellStart"/>
      <w:r w:rsidR="00316321" w:rsidRPr="0094602B">
        <w:rPr>
          <w:rFonts w:ascii="Tahoma" w:hAnsi="Tahoma" w:cs="Tahoma"/>
          <w:sz w:val="20"/>
          <w:szCs w:val="20"/>
        </w:rPr>
        <w:t>επιλεξιμότητας</w:t>
      </w:r>
      <w:proofErr w:type="spellEnd"/>
      <w:r w:rsidR="00316321" w:rsidRPr="0094602B">
        <w:rPr>
          <w:rFonts w:ascii="Tahoma" w:hAnsi="Tahoma" w:cs="Tahoma"/>
          <w:sz w:val="20"/>
          <w:szCs w:val="20"/>
        </w:rPr>
        <w:t xml:space="preserve"> δαπανών, κανόνες </w:t>
      </w:r>
      <w:proofErr w:type="spellStart"/>
      <w:r w:rsidR="00316321" w:rsidRPr="0094602B">
        <w:rPr>
          <w:rFonts w:ascii="Tahoma" w:hAnsi="Tahoma" w:cs="Tahoma"/>
          <w:sz w:val="20"/>
          <w:szCs w:val="20"/>
        </w:rPr>
        <w:t>επιλεξιμότητας</w:t>
      </w:r>
      <w:proofErr w:type="spellEnd"/>
      <w:r w:rsidR="00316321" w:rsidRPr="0094602B">
        <w:rPr>
          <w:rFonts w:ascii="Tahoma" w:hAnsi="Tahoma" w:cs="Tahoma"/>
          <w:sz w:val="20"/>
          <w:szCs w:val="20"/>
        </w:rPr>
        <w:t xml:space="preserve">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a"/>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1"/>
        <w:spacing w:before="240" w:after="120" w:line="280" w:lineRule="exact"/>
        <w:rPr>
          <w:rFonts w:ascii="Tahoma" w:hAnsi="Tahoma" w:cs="Tahoma"/>
          <w:sz w:val="20"/>
          <w:szCs w:val="20"/>
        </w:rPr>
      </w:pPr>
      <w:bookmarkStart w:id="3" w:name="_Toc404622572"/>
      <w:bookmarkStart w:id="4" w:name="_Toc423510771"/>
      <w:r w:rsidRPr="0094602B">
        <w:rPr>
          <w:rFonts w:ascii="Tahoma" w:hAnsi="Tahoma" w:cs="Tahoma"/>
          <w:sz w:val="20"/>
          <w:szCs w:val="20"/>
        </w:rPr>
        <w:lastRenderedPageBreak/>
        <w:t>ΕΠΙΛΟΓΗ ΚΑΙ ΕΓΚΡΙΣΗ ΠΡΑΞΗΣ</w:t>
      </w:r>
      <w:bookmarkEnd w:id="3"/>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Στην περίπτωση προσκλήσεων δράσεων με κοινά χαρακτηριστικά ή και περιεχόμενο από διαφορετικές ΔΑ</w:t>
      </w:r>
      <w:r w:rsidR="00974F86" w:rsidRPr="0094602B">
        <w:rPr>
          <w:rFonts w:ascii="Tahoma" w:hAnsi="Tahoma" w:cs="Tahoma"/>
          <w:sz w:val="20"/>
          <w:szCs w:val="20"/>
        </w:rPr>
        <w:t>/ ΕΦ</w:t>
      </w:r>
      <w:r w:rsidRPr="0094602B">
        <w:rPr>
          <w:rFonts w:ascii="Tahoma" w:hAnsi="Tahoma" w:cs="Tahoma"/>
          <w:sz w:val="20"/>
          <w:szCs w:val="20"/>
        </w:rPr>
        <w:t xml:space="preserve">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a"/>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23510772"/>
      <w:r w:rsidRPr="0094602B">
        <w:rPr>
          <w:rFonts w:ascii="Tahoma" w:hAnsi="Tahoma" w:cs="Tahoma"/>
          <w:b/>
          <w:bCs/>
          <w:sz w:val="20"/>
          <w:szCs w:val="20"/>
        </w:rPr>
        <w:t>2.1 Μεθοδολογία αξιολόγησης</w:t>
      </w:r>
      <w:bookmarkEnd w:id="5"/>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συστήνεται προς τις ΔΑ/ 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 xml:space="preserve">αν είναι έργο </w:t>
      </w:r>
      <w:proofErr w:type="spellStart"/>
      <w:r w:rsidRPr="0094602B">
        <w:rPr>
          <w:rFonts w:ascii="Tahoma" w:hAnsi="Tahoma" w:cs="Tahoma"/>
          <w:sz w:val="20"/>
          <w:szCs w:val="20"/>
        </w:rPr>
        <w:t>τμηματοποιημένο</w:t>
      </w:r>
      <w:proofErr w:type="spellEnd"/>
      <w:r w:rsidRPr="0094602B">
        <w:rPr>
          <w:rFonts w:ascii="Tahoma" w:hAnsi="Tahoma" w:cs="Tahoma"/>
          <w:sz w:val="20"/>
          <w:szCs w:val="20"/>
        </w:rPr>
        <w:t xml:space="preserve">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 xml:space="preserve">Για τα </w:t>
      </w:r>
      <w:proofErr w:type="spellStart"/>
      <w:r w:rsidRPr="0094602B">
        <w:rPr>
          <w:rFonts w:ascii="Tahoma" w:hAnsi="Tahoma" w:cs="Tahoma"/>
          <w:sz w:val="20"/>
          <w:szCs w:val="20"/>
        </w:rPr>
        <w:t>τμηματοποιημένα</w:t>
      </w:r>
      <w:proofErr w:type="spellEnd"/>
      <w:r w:rsidRPr="0094602B">
        <w:rPr>
          <w:rFonts w:ascii="Tahoma" w:hAnsi="Tahoma" w:cs="Tahoma"/>
          <w:sz w:val="20"/>
          <w:szCs w:val="20"/>
        </w:rPr>
        <w:t xml:space="preserve">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a"/>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6" w:name="_Toc404622574"/>
      <w:bookmarkStart w:id="7" w:name="_Toc423510773"/>
      <w:r w:rsidRPr="0094602B">
        <w:rPr>
          <w:rFonts w:ascii="Tahoma" w:hAnsi="Tahoma" w:cs="Tahoma"/>
          <w:b/>
          <w:bCs/>
          <w:sz w:val="20"/>
          <w:szCs w:val="20"/>
        </w:rPr>
        <w:lastRenderedPageBreak/>
        <w:t>2.2 Στάδια επιλογής πράξεων</w:t>
      </w:r>
      <w:bookmarkEnd w:id="6"/>
      <w:bookmarkEnd w:id="7"/>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lang w:val="en-US"/>
        </w:rPr>
      </w:pPr>
      <w:bookmarkStart w:id="8" w:name="_Toc423510774"/>
      <w:bookmarkStart w:id="9" w:name="_Toc404622575"/>
      <w:r w:rsidRPr="002E29BE">
        <w:rPr>
          <w:rFonts w:ascii="Tahoma" w:hAnsi="Tahoma" w:cs="Tahoma"/>
          <w:color w:val="auto"/>
          <w:sz w:val="20"/>
          <w:szCs w:val="20"/>
        </w:rPr>
        <w:t>Κριτήρια επιλογής πράξεων</w:t>
      </w:r>
      <w:bookmarkEnd w:id="8"/>
    </w:p>
    <w:p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423510775"/>
      <w:r w:rsidRPr="002E29BE">
        <w:rPr>
          <w:rFonts w:ascii="Tahoma" w:hAnsi="Tahoma" w:cs="Tahoma"/>
          <w:sz w:val="20"/>
          <w:szCs w:val="20"/>
        </w:rPr>
        <w:t xml:space="preserve">ΣΤΑΔΙΟ Α΄: </w:t>
      </w:r>
      <w:bookmarkEnd w:id="9"/>
      <w:r w:rsidRPr="002E29BE">
        <w:rPr>
          <w:rFonts w:ascii="Tahoma" w:hAnsi="Tahoma" w:cs="Tahoma"/>
          <w:sz w:val="20"/>
          <w:szCs w:val="20"/>
        </w:rPr>
        <w:t xml:space="preserve">Έλεγχος πληρότητας και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πρότασης</w:t>
      </w:r>
      <w:bookmarkEnd w:id="10"/>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 συνέχεια εξετάζεται η </w:t>
      </w:r>
      <w:proofErr w:type="spellStart"/>
      <w:r w:rsidRPr="002E29BE">
        <w:rPr>
          <w:rFonts w:ascii="Tahoma" w:hAnsi="Tahoma" w:cs="Tahoma"/>
          <w:sz w:val="20"/>
          <w:szCs w:val="20"/>
        </w:rPr>
        <w:t>επιλεξιμότητα</w:t>
      </w:r>
      <w:proofErr w:type="spellEnd"/>
      <w:r w:rsidRPr="002E29BE">
        <w:rPr>
          <w:rFonts w:ascii="Tahoma" w:hAnsi="Tahoma" w:cs="Tahoma"/>
          <w:sz w:val="20"/>
          <w:szCs w:val="20"/>
        </w:rPr>
        <w:t xml:space="preserve">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w:t>
      </w:r>
      <w:r w:rsidRPr="002E29BE">
        <w:rPr>
          <w:rFonts w:ascii="Tahoma" w:hAnsi="Tahoma" w:cs="Tahoma"/>
          <w:sz w:val="20"/>
          <w:szCs w:val="20"/>
        </w:rPr>
        <w:lastRenderedPageBreak/>
        <w:t>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Εάν η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του προγράμματος, εκτός εάν στην πρόσκληση ορίζεται διαφορετική προθεσμία</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Ότι η προτεινόμενη πράξη δεν περιλαμβάνει τμήμα επένδυσης σε υποδομή ή παραγωγική επένδυση η οποία έπαυσε ή </w:t>
      </w:r>
      <w:proofErr w:type="spellStart"/>
      <w:r w:rsidRPr="0094602B">
        <w:rPr>
          <w:rFonts w:ascii="Tahoma" w:hAnsi="Tahoma" w:cs="Tahoma"/>
          <w:sz w:val="20"/>
          <w:szCs w:val="20"/>
        </w:rPr>
        <w:t>μετεγκαταστάθηκε</w:t>
      </w:r>
      <w:proofErr w:type="spellEnd"/>
      <w:r w:rsidRPr="0094602B">
        <w:rPr>
          <w:rFonts w:ascii="Tahoma" w:hAnsi="Tahoma" w:cs="Tahoma"/>
          <w:sz w:val="20"/>
          <w:szCs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η Πράξη εμπίπτει στους Θεματικούς Στόχους, τις Επενδυτικές Προτεραιότητες και Ειδικούς στόχους ή/ και στα πεδία παρέμβασης/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423510776"/>
      <w:r w:rsidRPr="002E29BE">
        <w:rPr>
          <w:rFonts w:ascii="Tahoma" w:hAnsi="Tahoma" w:cs="Tahoma"/>
          <w:sz w:val="20"/>
          <w:szCs w:val="20"/>
        </w:rPr>
        <w:lastRenderedPageBreak/>
        <w:t>ΣΤΑΔΙΟ Β΄: Αξιολόγηση των προτάσεων ανά ομάδα κριτηρίων</w:t>
      </w:r>
      <w:bookmarkEnd w:id="11"/>
      <w:bookmarkEnd w:id="12"/>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a"/>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a"/>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w:t>
      </w:r>
      <w:proofErr w:type="spellStart"/>
      <w:r w:rsidRPr="00C535B8">
        <w:rPr>
          <w:rFonts w:ascii="Tahoma" w:hAnsi="Tahoma" w:cs="Tahoma"/>
          <w:sz w:val="20"/>
          <w:szCs w:val="20"/>
        </w:rPr>
        <w:t>όχ</w:t>
      </w:r>
      <w:proofErr w:type="spellEnd"/>
      <w:r w:rsidRPr="00C535B8">
        <w:rPr>
          <w:rFonts w:ascii="Tahoma" w:hAnsi="Tahoma" w:cs="Tahoma"/>
          <w:sz w:val="20"/>
          <w:szCs w:val="20"/>
        </w:rPr>
        <w:t>ι) ή Δυαδικά με αντιστοίχιση ποσοτικών τιμών ή Βαθμολογούμενα.</w:t>
      </w:r>
    </w:p>
    <w:p w:rsidR="00684ADF" w:rsidRPr="002E29BE" w:rsidRDefault="00684ADF" w:rsidP="0094602B">
      <w:pPr>
        <w:pStyle w:val="a"/>
        <w:tabs>
          <w:tab w:val="clear" w:pos="567"/>
          <w:tab w:val="left" w:pos="284"/>
        </w:tabs>
        <w:spacing w:after="120" w:line="280" w:lineRule="exact"/>
        <w:ind w:left="284" w:hanging="284"/>
        <w:jc w:val="left"/>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w:t>
      </w:r>
      <w:r w:rsidRPr="002E29BE">
        <w:rPr>
          <w:rFonts w:ascii="Tahoma" w:hAnsi="Tahoma" w:cs="Tahoma"/>
          <w:sz w:val="20"/>
          <w:szCs w:val="20"/>
        </w:rPr>
        <w:lastRenderedPageBreak/>
        <w:t xml:space="preserve">εθνικούς κανόνες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a8"/>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tabs>
          <w:tab w:val="clear" w:pos="567"/>
          <w:tab w:val="left" w:pos="426"/>
        </w:tabs>
        <w:spacing w:after="120" w:line="280" w:lineRule="exact"/>
        <w:ind w:left="426" w:hanging="426"/>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a8"/>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a8"/>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a"/>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 xml:space="preserve">ι) </w:t>
      </w:r>
    </w:p>
    <w:p w:rsidR="000B1668" w:rsidRPr="0094602B" w:rsidRDefault="000B1668" w:rsidP="0094602B">
      <w:pPr>
        <w:pStyle w:val="a"/>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a"/>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lastRenderedPageBreak/>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684ADF" w:rsidRPr="0094602B" w:rsidRDefault="00684ADF"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 xml:space="preserve">αποτρέπει κάθε διάκριση λόγω φύλου, φυλής, </w:t>
      </w:r>
      <w:proofErr w:type="spellStart"/>
      <w:r w:rsidRPr="0094602B">
        <w:rPr>
          <w:rFonts w:ascii="Tahoma" w:hAnsi="Tahoma" w:cs="Tahoma"/>
          <w:sz w:val="20"/>
          <w:szCs w:val="20"/>
        </w:rPr>
        <w:t>εθνοτικής</w:t>
      </w:r>
      <w:proofErr w:type="spellEnd"/>
      <w:r w:rsidRPr="0094602B">
        <w:rPr>
          <w:rFonts w:ascii="Tahoma" w:hAnsi="Tahoma" w:cs="Tahoma"/>
          <w:sz w:val="20"/>
          <w:szCs w:val="20"/>
        </w:rPr>
        <w:t xml:space="preserve"> καταγωγής, θρησκείας, πεποιθήσεων, αναπηρίας, ηλικίας, γενετήσιου προσανατολισμού.</w:t>
      </w:r>
    </w:p>
    <w:p w:rsidR="00684ADF" w:rsidRPr="0094602B" w:rsidRDefault="00684ADF" w:rsidP="0094602B">
      <w:pPr>
        <w:pStyle w:val="a"/>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2E29BE" w:rsidRDefault="00684ADF" w:rsidP="0094602B">
      <w:pPr>
        <w:pStyle w:val="a8"/>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2E29BE">
        <w:rPr>
          <w:rFonts w:ascii="Tahoma" w:hAnsi="Tahoma" w:cs="Tahoma"/>
          <w:sz w:val="20"/>
          <w:szCs w:val="20"/>
        </w:rPr>
        <w:t>συμβασιοποιηθεί</w:t>
      </w:r>
      <w:proofErr w:type="spellEnd"/>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a8"/>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a8"/>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8"/>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a"/>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πηλίκο των τιμών ενός δείκτη εκροής για την πράξη και την πρόσκληση: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ν πράξης) / (δείκτης εκροής για την Πρόσκληση). Εφόσον η προτεινόμενη πράξη συνεισφέρει σε δύο ή περισσότερους δείκτες εκροών τα πηλίκα </w:t>
      </w:r>
      <w:proofErr w:type="spellStart"/>
      <w:r w:rsidRPr="002E29BE">
        <w:rPr>
          <w:rFonts w:ascii="Tahoma" w:hAnsi="Tahoma" w:cs="Tahoma"/>
          <w:sz w:val="20"/>
          <w:szCs w:val="20"/>
        </w:rPr>
        <w:t>Πν</w:t>
      </w:r>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w:t>
      </w:r>
      <w:proofErr w:type="spellStart"/>
      <w:r w:rsidRPr="002E29BE">
        <w:rPr>
          <w:rFonts w:ascii="Tahoma" w:hAnsi="Tahoma" w:cs="Tahoma"/>
          <w:sz w:val="20"/>
          <w:szCs w:val="20"/>
        </w:rPr>
        <w:t>Πν=α</w:t>
      </w:r>
      <w:proofErr w:type="spellEnd"/>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w:t>
      </w:r>
      <w:r w:rsidRPr="002E29BE">
        <w:rPr>
          <w:rFonts w:ascii="Tahoma" w:hAnsi="Tahoma" w:cs="Tahoma"/>
          <w:sz w:val="20"/>
          <w:szCs w:val="20"/>
        </w:rPr>
        <w:lastRenderedPageBreak/>
        <w:t>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a8"/>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proofErr w:type="spellStart"/>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a8"/>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a8"/>
        <w:spacing w:after="120" w:line="280" w:lineRule="exact"/>
        <w:ind w:left="714"/>
        <w:rPr>
          <w:rFonts w:ascii="Tahoma" w:hAnsi="Tahoma" w:cs="Tahoma"/>
          <w:color w:val="000000"/>
          <w:sz w:val="20"/>
          <w:szCs w:val="20"/>
        </w:rPr>
      </w:pPr>
    </w:p>
    <w:p w:rsidR="00684ADF" w:rsidRPr="002E29BE" w:rsidRDefault="00684ADF" w:rsidP="0094602B">
      <w:pPr>
        <w:pStyle w:val="a8"/>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a"/>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w:t>
      </w:r>
      <w:proofErr w:type="spellStart"/>
      <w:r w:rsidRPr="00DE6D51">
        <w:rPr>
          <w:rFonts w:ascii="Tahoma" w:hAnsi="Tahoma" w:cs="Tahoma"/>
          <w:sz w:val="20"/>
          <w:szCs w:val="20"/>
        </w:rPr>
        <w:t>όχ</w:t>
      </w:r>
      <w:proofErr w:type="spellEnd"/>
      <w:r w:rsidRPr="00DE6D51">
        <w:rPr>
          <w:rFonts w:ascii="Tahoma" w:hAnsi="Tahoma" w:cs="Tahoma"/>
          <w:sz w:val="20"/>
          <w:szCs w:val="20"/>
        </w:rPr>
        <w:t>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2E29BE">
        <w:rPr>
          <w:rFonts w:ascii="Tahoma" w:hAnsi="Tahoma" w:cs="Tahoma"/>
          <w:sz w:val="20"/>
          <w:szCs w:val="20"/>
        </w:rPr>
        <w:t>αδειοδοτήσεις</w:t>
      </w:r>
      <w:proofErr w:type="spellEnd"/>
      <w:r w:rsidRPr="002E29BE">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xml:space="preserve">: Εξετάζεται ο βαθμός προόδου συγκεκριμένων διοικητικών ή άλλων ενεργειών, πέραν αυτών που εξετάζονται στο πλαίσιο του ανωτέρω κριτηρίου, οι </w:t>
      </w:r>
      <w:r w:rsidRPr="002E29BE">
        <w:rPr>
          <w:rFonts w:ascii="Tahoma" w:hAnsi="Tahoma" w:cs="Tahoma"/>
          <w:sz w:val="20"/>
          <w:szCs w:val="20"/>
        </w:rPr>
        <w:lastRenderedPageBreak/>
        <w:t>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a"/>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a"/>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a"/>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a"/>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a"/>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Δυαδικό με αντιστοίχιση ποσοτικών τιμών ή Βαθμολογούμενο.</w:t>
      </w:r>
    </w:p>
    <w:p w:rsidR="00684ADF" w:rsidRPr="002E29BE" w:rsidRDefault="00684ADF" w:rsidP="0094602B">
      <w:pPr>
        <w:pStyle w:val="a"/>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a"/>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δεν εφαρμόζεται.</w:t>
      </w:r>
    </w:p>
    <w:p w:rsidR="00684ADF" w:rsidRPr="002E29BE" w:rsidRDefault="00684ADF" w:rsidP="0094602B">
      <w:pPr>
        <w:pStyle w:val="a"/>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rPr>
      </w:pPr>
      <w:bookmarkStart w:id="13" w:name="_Toc519337748"/>
      <w:bookmarkStart w:id="14" w:name="_Toc259530210"/>
      <w:bookmarkStart w:id="15" w:name="_Toc259531844"/>
      <w:bookmarkStart w:id="16" w:name="_Toc296418134"/>
      <w:bookmarkStart w:id="17"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3"/>
      <w:bookmarkEnd w:id="14"/>
      <w:bookmarkEnd w:id="15"/>
      <w:bookmarkEnd w:id="16"/>
      <w:r w:rsidRPr="002E29BE">
        <w:rPr>
          <w:rFonts w:ascii="Tahoma" w:hAnsi="Tahoma" w:cs="Tahoma"/>
          <w:color w:val="auto"/>
          <w:sz w:val="20"/>
          <w:szCs w:val="20"/>
        </w:rPr>
        <w:t>τους</w:t>
      </w:r>
      <w:bookmarkEnd w:id="17"/>
    </w:p>
    <w:p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 xml:space="preserve">Οι τιμές του κριτηρίου, ακόμη και στην περίπτωση του δυαδικού συστήματος, μπορεί να αντιστοιχούν σε </w:t>
      </w:r>
      <w:proofErr w:type="spellStart"/>
      <w:r w:rsidRPr="002E29BE">
        <w:rPr>
          <w:rFonts w:ascii="Tahoma" w:hAnsi="Tahoma" w:cs="Tahoma"/>
          <w:sz w:val="20"/>
          <w:szCs w:val="20"/>
        </w:rPr>
        <w:t>ποσοτικοποιημένες</w:t>
      </w:r>
      <w:proofErr w:type="spellEnd"/>
      <w:r w:rsidRPr="002E29BE">
        <w:rPr>
          <w:rFonts w:ascii="Tahoma" w:hAnsi="Tahoma" w:cs="Tahoma"/>
          <w:sz w:val="20"/>
          <w:szCs w:val="20"/>
        </w:rPr>
        <w:t xml:space="preserve"> καταστάσεις. Η τιμή του κριτηρίου μπορεί επίσης να προκύπτει από μαθηματικό τύπο, ο οποίος βασίζεται σε τιμές </w:t>
      </w:r>
      <w:proofErr w:type="spellStart"/>
      <w:r w:rsidRPr="002E29BE">
        <w:rPr>
          <w:rFonts w:ascii="Tahoma" w:hAnsi="Tahoma" w:cs="Tahoma"/>
          <w:sz w:val="20"/>
          <w:szCs w:val="20"/>
        </w:rPr>
        <w:t>ποσοτικοποιημένων</w:t>
      </w:r>
      <w:proofErr w:type="spellEnd"/>
      <w:r w:rsidRPr="002E29BE">
        <w:rPr>
          <w:rFonts w:ascii="Tahoma" w:hAnsi="Tahoma" w:cs="Tahoma"/>
          <w:sz w:val="20"/>
          <w:szCs w:val="20"/>
        </w:rPr>
        <w:t xml:space="preserve">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2E29BE">
        <w:rPr>
          <w:rFonts w:ascii="Tahoma" w:hAnsi="Tahoma" w:cs="Tahoma"/>
          <w:sz w:val="20"/>
          <w:szCs w:val="20"/>
        </w:rPr>
        <w:t>επανυποβολής</w:t>
      </w:r>
      <w:proofErr w:type="spellEnd"/>
      <w:r w:rsidRPr="002E29BE">
        <w:rPr>
          <w:rFonts w:ascii="Tahoma" w:hAnsi="Tahoma" w:cs="Tahoma"/>
          <w:sz w:val="20"/>
          <w:szCs w:val="20"/>
        </w:rPr>
        <w:t xml:space="preserve">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a"/>
        <w:numPr>
          <w:ilvl w:val="0"/>
          <w:numId w:val="0"/>
        </w:numPr>
        <w:spacing w:after="120" w:line="280" w:lineRule="exact"/>
        <w:ind w:left="852"/>
        <w:rPr>
          <w:rFonts w:ascii="Tahoma" w:hAnsi="Tahoma" w:cs="Tahoma"/>
          <w:sz w:val="20"/>
          <w:szCs w:val="20"/>
        </w:rPr>
      </w:pPr>
    </w:p>
    <w:p w:rsidR="00684ADF" w:rsidRPr="002E29BE" w:rsidRDefault="00684ADF" w:rsidP="0094602B">
      <w:pPr>
        <w:pStyle w:val="a"/>
        <w:spacing w:after="120" w:line="280" w:lineRule="exact"/>
        <w:rPr>
          <w:rFonts w:ascii="Tahoma" w:hAnsi="Tahoma" w:cs="Tahoma"/>
          <w:sz w:val="20"/>
          <w:szCs w:val="20"/>
        </w:rPr>
        <w:sectPr w:rsidR="00684ADF" w:rsidRPr="002E29BE" w:rsidSect="00397128">
          <w:headerReference w:type="even" r:id="rId10"/>
          <w:headerReference w:type="default" r:id="rId11"/>
          <w:footerReference w:type="even" r:id="rId12"/>
          <w:footerReference w:type="default" r:id="rId13"/>
          <w:headerReference w:type="first" r:id="rId14"/>
          <w:footerReference w:type="first" r:id="rId15"/>
          <w:pgSz w:w="11906" w:h="16838"/>
          <w:pgMar w:top="1021" w:right="991" w:bottom="1247" w:left="993" w:header="709" w:footer="709" w:gutter="0"/>
          <w:cols w:space="708"/>
          <w:docGrid w:linePitch="360"/>
        </w:sectPr>
      </w:pPr>
    </w:p>
    <w:p w:rsidR="00684ADF" w:rsidRPr="002E29BE" w:rsidRDefault="00684ADF" w:rsidP="002E29BE">
      <w:pPr>
        <w:pStyle w:val="1"/>
        <w:spacing w:after="120" w:line="280" w:lineRule="atLeast"/>
        <w:rPr>
          <w:rFonts w:ascii="Tahoma" w:hAnsi="Tahoma" w:cs="Tahoma"/>
          <w:sz w:val="20"/>
          <w:szCs w:val="20"/>
        </w:rPr>
      </w:pPr>
      <w:bookmarkStart w:id="18" w:name="_Toc423510778"/>
      <w:r w:rsidRPr="002E29BE">
        <w:rPr>
          <w:rFonts w:ascii="Tahoma" w:hAnsi="Tahoma" w:cs="Tahoma"/>
          <w:sz w:val="20"/>
          <w:szCs w:val="20"/>
        </w:rPr>
        <w:lastRenderedPageBreak/>
        <w:t>ΠΙΝΑΚΑΣ ΚΡΙΤΗΡΙΩΝ ΕΠΙΛΟΓΗΣ ΠΡΑΞΕΩΝ</w:t>
      </w:r>
      <w:bookmarkEnd w:id="18"/>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 xml:space="preserve">Έλεγχος πληρότητας και </w:t>
            </w:r>
            <w:proofErr w:type="spellStart"/>
            <w:r w:rsidRPr="002E29BE">
              <w:rPr>
                <w:rFonts w:ascii="Tahoma" w:hAnsi="Tahoma" w:cs="Tahoma"/>
                <w:b/>
                <w:color w:val="FFFFFF"/>
                <w:sz w:val="20"/>
                <w:szCs w:val="20"/>
              </w:rPr>
              <w:t>επιλεξιμότητας</w:t>
            </w:r>
            <w:proofErr w:type="spellEnd"/>
            <w:r w:rsidRPr="002E29BE">
              <w:rPr>
                <w:rFonts w:ascii="Tahoma" w:hAnsi="Tahoma" w:cs="Tahoma"/>
                <w:b/>
                <w:color w:val="FFFFFF"/>
                <w:sz w:val="20"/>
                <w:szCs w:val="20"/>
              </w:rPr>
              <w:t xml:space="preserve">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firstRow="1" w:lastRow="0" w:firstColumn="1" w:lastColumn="0" w:noHBand="0" w:noVBand="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 xml:space="preserve">Έλεγχος πληρότητας και </w:t>
            </w:r>
            <w:proofErr w:type="spellStart"/>
            <w:r w:rsidRPr="002E29BE">
              <w:rPr>
                <w:rFonts w:ascii="Tahoma" w:hAnsi="Tahoma" w:cs="Tahoma"/>
                <w:b/>
                <w:sz w:val="20"/>
                <w:szCs w:val="20"/>
              </w:rPr>
              <w:t>επιλεξιμότητας</w:t>
            </w:r>
            <w:proofErr w:type="spellEnd"/>
            <w:r w:rsidRPr="002E29BE">
              <w:rPr>
                <w:rFonts w:ascii="Tahoma" w:hAnsi="Tahoma" w:cs="Tahoma"/>
                <w:b/>
                <w:sz w:val="20"/>
                <w:szCs w:val="20"/>
              </w:rPr>
              <w:t xml:space="preserve">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Περίοδος υλοποίησης εντός περιόδου </w:t>
            </w:r>
            <w:proofErr w:type="spellStart"/>
            <w:r w:rsidRPr="002E29BE">
              <w:rPr>
                <w:rFonts w:ascii="Tahoma" w:hAnsi="Tahoma" w:cs="Tahoma"/>
                <w:color w:val="000000"/>
                <w:sz w:val="20"/>
                <w:szCs w:val="20"/>
              </w:rPr>
              <w:t>επιλεξιμότητας</w:t>
            </w:r>
            <w:proofErr w:type="spellEnd"/>
            <w:r w:rsidRPr="002E29BE">
              <w:rPr>
                <w:rFonts w:ascii="Tahoma" w:hAnsi="Tahoma" w:cs="Tahoma"/>
                <w:color w:val="000000"/>
                <w:sz w:val="20"/>
                <w:szCs w:val="20"/>
              </w:rPr>
              <w:t xml:space="preserve">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a"/>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 xml:space="preserve">δεν περιλαμβάνει τμήμα επένδυσης σε υποδομή ή παραγωγική επένδυση η οποία έπαυσε ή </w:t>
            </w:r>
            <w:proofErr w:type="spellStart"/>
            <w:r w:rsidR="00684ADF" w:rsidRPr="002E29BE">
              <w:rPr>
                <w:rFonts w:ascii="Tahoma" w:hAnsi="Tahoma" w:cs="Tahoma"/>
                <w:sz w:val="20"/>
                <w:szCs w:val="20"/>
              </w:rPr>
              <w:t>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ε</w:t>
            </w:r>
            <w:proofErr w:type="spellEnd"/>
            <w:r w:rsidR="00684ADF" w:rsidRPr="002E29BE">
              <w:rPr>
                <w:rFonts w:ascii="Tahoma" w:hAnsi="Tahoma" w:cs="Tahoma"/>
                <w:sz w:val="20"/>
                <w:szCs w:val="20"/>
              </w:rPr>
              <w:t xml:space="preserve">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 xml:space="preserve">ς πέντε ετών από την τελική πληρωμή στον δικαιούχο ή εντός της προθεσμίας που οριζόταν στους κανόνες περί κρατικών </w:t>
            </w:r>
            <w:proofErr w:type="spellStart"/>
            <w:r w:rsidR="00684ADF" w:rsidRPr="002E29BE">
              <w:rPr>
                <w:rFonts w:ascii="Tahoma" w:hAnsi="Tahoma" w:cs="Tahoma"/>
                <w:color w:val="000000"/>
                <w:sz w:val="20"/>
                <w:szCs w:val="20"/>
              </w:rPr>
              <w:t>ενισχύσεων·</w:t>
            </w:r>
            <w:r w:rsidR="00FB0120" w:rsidRPr="002E29BE">
              <w:rPr>
                <w:rFonts w:ascii="Tahoma" w:hAnsi="Tahoma" w:cs="Tahoma"/>
                <w:color w:val="000000"/>
                <w:sz w:val="20"/>
                <w:szCs w:val="20"/>
              </w:rPr>
              <w:t>(σύμφωνα</w:t>
            </w:r>
            <w:proofErr w:type="spellEnd"/>
            <w:r w:rsidR="00FB0120" w:rsidRPr="002E29BE">
              <w:rPr>
                <w:rFonts w:ascii="Tahoma" w:hAnsi="Tahoma" w:cs="Tahoma"/>
                <w:color w:val="000000"/>
                <w:sz w:val="20"/>
                <w:szCs w:val="20"/>
              </w:rPr>
              <w:t xml:space="preserve">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roofErr w:type="spellStart"/>
            <w:r w:rsidRPr="002E29BE">
              <w:rPr>
                <w:rFonts w:ascii="Tahoma" w:hAnsi="Tahoma" w:cs="Tahoma"/>
                <w:color w:val="000000"/>
                <w:sz w:val="20"/>
                <w:szCs w:val="20"/>
              </w:rPr>
              <w:t>Ρεαλιστικότητα</w:t>
            </w:r>
            <w:proofErr w:type="spellEnd"/>
            <w:r w:rsidRPr="002E29BE">
              <w:rPr>
                <w:rFonts w:ascii="Tahoma" w:hAnsi="Tahoma" w:cs="Tahoma"/>
                <w:color w:val="000000"/>
                <w:sz w:val="20"/>
                <w:szCs w:val="20"/>
              </w:rPr>
              <w:t xml:space="preserve">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6"/>
      <w:headerReference w:type="default" r:id="rId17"/>
      <w:footerReference w:type="default" r:id="rId18"/>
      <w:headerReference w:type="first" r:id="rId19"/>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3F" w:rsidRDefault="00D15C3F" w:rsidP="00882E5E">
      <w:r>
        <w:separator/>
      </w:r>
    </w:p>
  </w:endnote>
  <w:endnote w:type="continuationSeparator" w:id="0">
    <w:p w:rsidR="00D15C3F" w:rsidRDefault="00D15C3F"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2249"/>
      <w:gridCol w:w="3984"/>
      <w:gridCol w:w="2798"/>
    </w:tblGrid>
    <w:tr w:rsidR="00C535B8" w:rsidRPr="00C54013" w:rsidTr="00397128">
      <w:trPr>
        <w:jc w:val="center"/>
      </w:trPr>
      <w:tc>
        <w:tcPr>
          <w:tcW w:w="2249"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5A1C11" w:rsidRDefault="00D155C2" w:rsidP="00D32377">
          <w:pPr>
            <w:spacing w:before="0"/>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w:t>
          </w:r>
          <w:r w:rsidR="00397128" w:rsidRPr="005A1C11">
            <w:rPr>
              <w:rFonts w:ascii="Tahoma" w:hAnsi="Tahoma" w:cs="Tahoma"/>
              <w:bCs/>
              <w:sz w:val="16"/>
              <w:szCs w:val="16"/>
            </w:rPr>
            <w:t xml:space="preserve"> </w:t>
          </w:r>
          <w:r w:rsidR="00D32377" w:rsidRPr="005A1C11">
            <w:rPr>
              <w:rFonts w:ascii="Tahoma" w:hAnsi="Tahoma" w:cs="Tahoma"/>
              <w:bCs/>
              <w:sz w:val="16"/>
              <w:szCs w:val="16"/>
            </w:rPr>
            <w:t>30.10</w:t>
          </w:r>
          <w:r w:rsidR="00397128" w:rsidRPr="005A1C11">
            <w:rPr>
              <w:rFonts w:ascii="Tahoma" w:hAnsi="Tahoma" w:cs="Tahoma"/>
              <w:bCs/>
              <w:sz w:val="16"/>
              <w:szCs w:val="16"/>
            </w:rPr>
            <w:t>.2015</w:t>
          </w:r>
        </w:p>
      </w:tc>
      <w:tc>
        <w:tcPr>
          <w:tcW w:w="3984" w:type="dxa"/>
          <w:shd w:val="clear" w:color="auto" w:fill="auto"/>
          <w:vAlign w:val="center"/>
        </w:tcPr>
        <w:p w:rsidR="00C535B8" w:rsidRPr="004A0C54" w:rsidRDefault="00C535B8"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000A7874"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0A7874" w:rsidRPr="004A0C54">
            <w:rPr>
              <w:rFonts w:ascii="Tahoma" w:hAnsi="Tahoma" w:cs="Tahoma"/>
              <w:b/>
              <w:bCs/>
              <w:sz w:val="16"/>
              <w:szCs w:val="16"/>
            </w:rPr>
            <w:fldChar w:fldCharType="separate"/>
          </w:r>
          <w:r w:rsidR="005A1C11">
            <w:rPr>
              <w:rFonts w:ascii="Tahoma" w:hAnsi="Tahoma" w:cs="Tahoma"/>
              <w:b/>
              <w:bCs/>
              <w:noProof/>
              <w:sz w:val="16"/>
              <w:szCs w:val="16"/>
            </w:rPr>
            <w:t>1</w:t>
          </w:r>
          <w:r w:rsidR="000A7874"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3B9D2D86" wp14:editId="17E8402E">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D323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130" w:type="dxa"/>
      <w:jc w:val="center"/>
      <w:tblBorders>
        <w:top w:val="single" w:sz="4" w:space="0" w:color="auto"/>
      </w:tblBorders>
      <w:tblLook w:val="01E0" w:firstRow="1" w:lastRow="1" w:firstColumn="1" w:lastColumn="1" w:noHBand="0" w:noVBand="0"/>
    </w:tblPr>
    <w:tblGrid>
      <w:gridCol w:w="4823"/>
      <w:gridCol w:w="2850"/>
      <w:gridCol w:w="5457"/>
    </w:tblGrid>
    <w:tr w:rsidR="00C535B8" w:rsidRPr="00C54013" w:rsidTr="00397128">
      <w:trPr>
        <w:jc w:val="center"/>
      </w:trPr>
      <w:tc>
        <w:tcPr>
          <w:tcW w:w="4823" w:type="dxa"/>
          <w:shd w:val="clear" w:color="auto" w:fill="auto"/>
        </w:tcPr>
        <w:p w:rsidR="00D155C2" w:rsidRDefault="00D155C2" w:rsidP="00D155C2">
          <w:pPr>
            <w:jc w:val="left"/>
            <w:rPr>
              <w:rFonts w:ascii="Tahoma" w:hAnsi="Tahoma" w:cs="Tahoma"/>
              <w:bCs/>
              <w:sz w:val="16"/>
              <w:szCs w:val="16"/>
            </w:rPr>
          </w:pPr>
          <w:r>
            <w:rPr>
              <w:rFonts w:ascii="Tahoma" w:hAnsi="Tahoma" w:cs="Tahoma"/>
              <w:bCs/>
              <w:sz w:val="16"/>
              <w:szCs w:val="16"/>
            </w:rPr>
            <w:t>Οδηγός: Ο.Ι.1_1</w:t>
          </w:r>
        </w:p>
        <w:p w:rsidR="00D155C2" w:rsidRDefault="00D155C2"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C535B8" w:rsidRPr="00D32377" w:rsidRDefault="00D155C2" w:rsidP="00D32377">
          <w:pPr>
            <w:spacing w:before="0"/>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w:t>
          </w:r>
          <w:r w:rsidR="00397128" w:rsidRPr="00D32377">
            <w:rPr>
              <w:rFonts w:ascii="Tahoma" w:hAnsi="Tahoma" w:cs="Tahoma"/>
              <w:bCs/>
              <w:sz w:val="16"/>
              <w:szCs w:val="16"/>
            </w:rPr>
            <w:t xml:space="preserve"> </w:t>
          </w:r>
          <w:r w:rsidR="00D32377" w:rsidRPr="005A1C11">
            <w:rPr>
              <w:rFonts w:ascii="Tahoma" w:hAnsi="Tahoma" w:cs="Tahoma"/>
              <w:bCs/>
              <w:sz w:val="16"/>
              <w:szCs w:val="16"/>
            </w:rPr>
            <w:t>30</w:t>
          </w:r>
          <w:r w:rsidR="00397128" w:rsidRPr="00D32377">
            <w:rPr>
              <w:rFonts w:ascii="Tahoma" w:hAnsi="Tahoma" w:cs="Tahoma"/>
              <w:bCs/>
              <w:sz w:val="16"/>
              <w:szCs w:val="16"/>
            </w:rPr>
            <w:t>.</w:t>
          </w:r>
          <w:r w:rsidR="00D32377" w:rsidRPr="005A1C11">
            <w:rPr>
              <w:rFonts w:ascii="Tahoma" w:hAnsi="Tahoma" w:cs="Tahoma"/>
              <w:bCs/>
              <w:sz w:val="16"/>
              <w:szCs w:val="16"/>
            </w:rPr>
            <w:t>10</w:t>
          </w:r>
          <w:r w:rsidR="00397128" w:rsidRPr="00D32377">
            <w:rPr>
              <w:rFonts w:ascii="Tahoma" w:hAnsi="Tahoma" w:cs="Tahoma"/>
              <w:bCs/>
              <w:sz w:val="16"/>
              <w:szCs w:val="16"/>
            </w:rPr>
            <w:t>.2015</w:t>
          </w:r>
        </w:p>
      </w:tc>
      <w:tc>
        <w:tcPr>
          <w:tcW w:w="2850" w:type="dxa"/>
          <w:shd w:val="clear" w:color="auto" w:fill="auto"/>
          <w:vAlign w:val="center"/>
        </w:tcPr>
        <w:p w:rsidR="00C535B8" w:rsidRPr="00CF4D01" w:rsidRDefault="00C535B8" w:rsidP="00105B09">
          <w:pPr>
            <w:spacing w:before="0"/>
            <w:jc w:val="center"/>
            <w:rPr>
              <w:rFonts w:ascii="Tahoma" w:hAnsi="Tahoma" w:cs="Tahoma"/>
              <w:b/>
              <w:bCs/>
              <w:sz w:val="16"/>
              <w:szCs w:val="16"/>
            </w:rPr>
          </w:pPr>
          <w:r w:rsidRPr="00CF4D01">
            <w:rPr>
              <w:rFonts w:ascii="Tahoma" w:hAnsi="Tahoma" w:cs="Tahoma"/>
              <w:b/>
              <w:bCs/>
              <w:sz w:val="16"/>
              <w:szCs w:val="16"/>
            </w:rPr>
            <w:t xml:space="preserve">- </w:t>
          </w:r>
          <w:r w:rsidR="000A7874"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0A7874" w:rsidRPr="00CF4D01">
            <w:rPr>
              <w:rFonts w:ascii="Tahoma" w:hAnsi="Tahoma" w:cs="Tahoma"/>
              <w:b/>
              <w:bCs/>
              <w:sz w:val="16"/>
              <w:szCs w:val="16"/>
            </w:rPr>
            <w:fldChar w:fldCharType="separate"/>
          </w:r>
          <w:r w:rsidR="005A1C11">
            <w:rPr>
              <w:rFonts w:ascii="Tahoma" w:hAnsi="Tahoma" w:cs="Tahoma"/>
              <w:b/>
              <w:bCs/>
              <w:noProof/>
              <w:sz w:val="16"/>
              <w:szCs w:val="16"/>
            </w:rPr>
            <w:t>16</w:t>
          </w:r>
          <w:r w:rsidR="000A7874"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C535B8" w:rsidRPr="00C54013" w:rsidRDefault="00397128" w:rsidP="00974F86">
          <w:pPr>
            <w:jc w:val="right"/>
            <w:rPr>
              <w:rFonts w:ascii="Tahoma" w:hAnsi="Tahoma" w:cs="Tahoma"/>
              <w:bCs/>
              <w:szCs w:val="20"/>
            </w:rPr>
          </w:pPr>
          <w:r>
            <w:rPr>
              <w:rFonts w:ascii="Tahoma" w:hAnsi="Tahoma" w:cs="Tahoma"/>
              <w:bCs/>
              <w:noProof/>
              <w:szCs w:val="20"/>
            </w:rPr>
            <w:drawing>
              <wp:inline distT="0" distB="0" distL="0" distR="0" wp14:anchorId="5E52F207" wp14:editId="2F1BCCC9">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C535B8" w:rsidRPr="00131DE4" w:rsidRDefault="00C535B8"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3F" w:rsidRDefault="00D15C3F" w:rsidP="00882E5E">
      <w:r>
        <w:separator/>
      </w:r>
    </w:p>
  </w:footnote>
  <w:footnote w:type="continuationSeparator" w:id="0">
    <w:p w:rsidR="00D15C3F" w:rsidRDefault="00D15C3F"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77" w:rsidRDefault="00D3237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B8" w:rsidRDefault="00C535B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1"/>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6DBC"/>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65CD"/>
    <w:rsid w:val="00AA6F4A"/>
    <w:rsid w:val="00AA7CBB"/>
    <w:rsid w:val="00AB0454"/>
    <w:rsid w:val="00AB34FF"/>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EA2A0-BF93-49CD-A1E5-86FC6C0CB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5832</Words>
  <Characters>36849</Characters>
  <Application>Microsoft Office Word</Application>
  <DocSecurity>0</DocSecurity>
  <Lines>307</Lines>
  <Paragraphs>85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ΑΣΗΜΑΚΗ ΒΑΝΑ</cp:lastModifiedBy>
  <cp:revision>2</cp:revision>
  <cp:lastPrinted>2015-07-27T11:44:00Z</cp:lastPrinted>
  <dcterms:created xsi:type="dcterms:W3CDTF">2016-11-08T14:38:00Z</dcterms:created>
  <dcterms:modified xsi:type="dcterms:W3CDTF">2016-11-08T14:38:00Z</dcterms:modified>
</cp:coreProperties>
</file>