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073" w:rsidRDefault="002A7073" w:rsidP="002A7073">
      <w:pPr>
        <w:widowControl w:val="0"/>
        <w:autoSpaceDE w:val="0"/>
        <w:autoSpaceDN w:val="0"/>
        <w:adjustRightInd w:val="0"/>
        <w:spacing w:before="120" w:after="120" w:line="260" w:lineRule="atLeast"/>
        <w:ind w:left="114" w:right="103"/>
        <w:jc w:val="center"/>
        <w:rPr>
          <w:rFonts w:ascii="Tahoma" w:hAnsi="Tahoma" w:cs="Tahoma"/>
          <w:b/>
          <w:bCs/>
          <w:color w:val="000000"/>
          <w:sz w:val="18"/>
          <w:szCs w:val="18"/>
        </w:rPr>
      </w:pPr>
      <w:r>
        <w:rPr>
          <w:rFonts w:ascii="Tahoma" w:hAnsi="Tahoma" w:cs="Tahoma"/>
          <w:b/>
          <w:bCs/>
          <w:color w:val="000000"/>
          <w:sz w:val="18"/>
          <w:szCs w:val="18"/>
        </w:rPr>
        <w:t xml:space="preserve">ΠΑΡΑΡΤΗΜΑ Ι: ΥΠΟΧΡΕΩΣΕΙΣ ΔΙΚΑΙΟΥΧΩΝ </w:t>
      </w: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r>
        <w:rPr>
          <w:rFonts w:ascii="Tahoma" w:hAnsi="Tahoma" w:cs="Tahoma"/>
          <w:color w:val="000000"/>
          <w:sz w:val="18"/>
          <w:szCs w:val="18"/>
        </w:rPr>
        <w:t>Οι δικαιούχοι πράξεων που θα ενταχθούν στο Επιχειρησιακό Πρόγραμμα αναλαμβάνουν την τήρηση των παρακάτω υποχρεώσεων :</w:t>
      </w: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ΤΗΡΗΣΗ ΚΟΙΝΟΤΙΚΩΝ ΚΑΙ ΕΘΝΙΚΩΝ ΚΑΝΟΝΩΝ </w:t>
      </w:r>
    </w:p>
    <w:p w:rsidR="002A7073" w:rsidRPr="0064144C" w:rsidRDefault="002A7073" w:rsidP="002A7073">
      <w:pPr>
        <w:widowControl w:val="0"/>
        <w:numPr>
          <w:ilvl w:val="0"/>
          <w:numId w:val="9"/>
        </w:numPr>
        <w:tabs>
          <w:tab w:val="left" w:pos="993"/>
          <w:tab w:val="left" w:pos="1908"/>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2A7073" w:rsidRPr="00036460"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ΥΛΟΠΟΙΗΣΗ ΠΡΑΞΗΣ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Pr>
          <w:rFonts w:ascii="Tahoma" w:hAnsi="Tahoma" w:cs="Tahoma"/>
          <w:color w:val="000000"/>
          <w:sz w:val="18"/>
          <w:szCs w:val="18"/>
        </w:rPr>
        <w:t>απεντάσσεται</w:t>
      </w:r>
      <w:proofErr w:type="spellEnd"/>
      <w:r>
        <w:rPr>
          <w:rFonts w:ascii="Tahoma" w:hAnsi="Tahoma" w:cs="Tahoma"/>
          <w:color w:val="000000"/>
          <w:sz w:val="18"/>
          <w:szCs w:val="18"/>
        </w:rPr>
        <w:t xml:space="preserve"> από το ΕΠ). </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i/>
          <w:iCs/>
          <w:color w:val="000000"/>
          <w:sz w:val="18"/>
          <w:szCs w:val="18"/>
        </w:rPr>
      </w:pPr>
      <w:r>
        <w:rPr>
          <w:rFonts w:ascii="Tahoma" w:hAnsi="Tahoma" w:cs="Tahoma"/>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προς τη ΔΔΕ. </w:t>
      </w:r>
    </w:p>
    <w:p w:rsidR="002A7073" w:rsidRPr="0028289C" w:rsidRDefault="002A7073" w:rsidP="002A7073">
      <w:pPr>
        <w:widowControl w:val="0"/>
        <w:tabs>
          <w:tab w:val="left" w:pos="993"/>
        </w:tabs>
        <w:autoSpaceDE w:val="0"/>
        <w:autoSpaceDN w:val="0"/>
        <w:adjustRightInd w:val="0"/>
        <w:spacing w:before="120" w:after="120" w:line="260" w:lineRule="atLeast"/>
        <w:ind w:left="993" w:right="113"/>
        <w:jc w:val="both"/>
        <w:rPr>
          <w:rFonts w:ascii="Tahoma" w:hAnsi="Tahoma" w:cs="Tahoma"/>
          <w:color w:val="000000"/>
          <w:sz w:val="18"/>
          <w:szCs w:val="18"/>
        </w:rPr>
      </w:pPr>
      <w:r w:rsidRPr="0028289C">
        <w:rPr>
          <w:rFonts w:ascii="Tahoma" w:hAnsi="Tahoma" w:cs="Tahoma"/>
          <w:color w:val="000000"/>
          <w:sz w:val="18"/>
          <w:szCs w:val="18"/>
        </w:rPr>
        <w:t xml:space="preserve">Η ανάληψη της κύριας νομικής δέσμευσης δεν μπορεί να υπερβαίνει τους 18 μήνες από την ημερομηνία έκδοσης της Απόφασης Ένταξης και σε κάθε περίπτωση όχι αργότερα από 6 μήνες από την προθεσμία αυτή.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w:t>
      </w:r>
      <w:r w:rsidRPr="0028289C">
        <w:rPr>
          <w:rFonts w:ascii="Tahoma" w:hAnsi="Tahoma" w:cs="Tahoma"/>
          <w:i/>
          <w:iCs/>
          <w:color w:val="000000"/>
          <w:sz w:val="18"/>
          <w:szCs w:val="18"/>
        </w:rPr>
        <w:t>[παρ. 1, άρθρο 28, Ν. 4314/2014]</w:t>
      </w:r>
      <w:r w:rsidRPr="0028289C">
        <w:rPr>
          <w:rFonts w:ascii="Tahoma" w:hAnsi="Tahoma" w:cs="Tahoma"/>
          <w:b/>
          <w:bCs/>
          <w:i/>
          <w:iCs/>
          <w:color w:val="000000"/>
          <w:sz w:val="18"/>
          <w:szCs w:val="18"/>
        </w:rPr>
        <w:t>.</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έγκριση από την Ειδική Υπηρεσία Διαχείρισης του Ε.Π για τις διαδικασίες της διακήρυξης, ανάθεσης και τροποποίησης δημοσίων συμβάσεων. </w:t>
      </w:r>
      <w:r>
        <w:rPr>
          <w:rFonts w:ascii="Tahoma" w:hAnsi="Tahoma" w:cs="Tahoma"/>
          <w:i/>
          <w:iCs/>
          <w:color w:val="000000"/>
          <w:sz w:val="18"/>
          <w:szCs w:val="18"/>
        </w:rPr>
        <w:t>Στις περιπτώσεις πράξεων που εκτελούνται με ίδια μέσα</w:t>
      </w:r>
      <w:r>
        <w:rPr>
          <w:rFonts w:ascii="Tahoma" w:hAnsi="Tahoma" w:cs="Tahoma"/>
          <w:color w:val="000000"/>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ενημερώνουν έγκαιρα την Ειδική Υπηρεσία Διαχείρισης του Ε.Π  σχετικά με την εξέλιξη της πράξης, ιδιαίτερα σε ότι αφορά τις προπαρασκευαστικές ενέργειες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lastRenderedPageBreak/>
        <w:t>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και στις περιπτώσεις που η συλλογή τους διενεργείται από τους φορείς υλοποίησης ή </w:t>
      </w:r>
      <w:proofErr w:type="spellStart"/>
      <w:r>
        <w:rPr>
          <w:rFonts w:ascii="Tahoma" w:hAnsi="Tahoma" w:cs="Tahoma"/>
          <w:color w:val="000000"/>
          <w:sz w:val="18"/>
          <w:szCs w:val="18"/>
        </w:rPr>
        <w:t>παρόχους</w:t>
      </w:r>
      <w:proofErr w:type="spellEnd"/>
      <w:r>
        <w:rPr>
          <w:rFonts w:ascii="Tahoma" w:hAnsi="Tahoma" w:cs="Tahoma"/>
          <w:color w:val="000000"/>
          <w:sz w:val="18"/>
          <w:szCs w:val="18"/>
        </w:rPr>
        <w:t xml:space="preserve"> των πράξεων (π.χ. Κέντρα Επαγγελματικής Κατάρτισης, Δομές Φροντίδας Παιδιών </w:t>
      </w:r>
      <w:proofErr w:type="spellStart"/>
      <w:r>
        <w:rPr>
          <w:rFonts w:ascii="Tahoma" w:hAnsi="Tahoma" w:cs="Tahoma"/>
          <w:color w:val="000000"/>
          <w:sz w:val="18"/>
          <w:szCs w:val="18"/>
        </w:rPr>
        <w:t>κ.ά</w:t>
      </w:r>
      <w:proofErr w:type="spellEnd"/>
      <w:r>
        <w:rPr>
          <w:rFonts w:ascii="Tahoma" w:hAnsi="Tahoma" w:cs="Tahoma"/>
          <w:color w:val="000000"/>
          <w:sz w:val="18"/>
          <w:szCs w:val="18"/>
        </w:rPr>
        <w:t xml:space="preserve">).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ΧΡΗΜΑΤΟΔΟΤΗΣΗ ΠΡΑΞΗΣ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Δελτίων Δήλωσης Δαπανών.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υποβάλλουν (εφόσον απαιτείται από τη φύση του έργου) στην Ειδική Υπηρεσία Διαχείρισης του Ε.Π. και στην Αρχή Πιστοποίησης, μετά την ολοκλήρωση της πράξης:</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β) </w:t>
      </w:r>
      <w:proofErr w:type="spellStart"/>
      <w:r>
        <w:rPr>
          <w:rFonts w:ascii="Tahoma" w:hAnsi="Tahoma" w:cs="Tahoma"/>
          <w:color w:val="000000"/>
          <w:sz w:val="18"/>
          <w:szCs w:val="18"/>
        </w:rPr>
        <w:t>επικαιροποιημένη</w:t>
      </w:r>
      <w:proofErr w:type="spellEnd"/>
      <w:r>
        <w:rPr>
          <w:rFonts w:ascii="Tahoma" w:hAnsi="Tahoma" w:cs="Tahoma"/>
          <w:color w:val="000000"/>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Στην περίπτωση πράξης / έργου όπου ο υπολογισμός των καθαρών εσόδων του βασίζεται στη μέθοδο του κατ’ αποκοπή ποσοστό (</w:t>
      </w:r>
      <w:proofErr w:type="spellStart"/>
      <w:r>
        <w:rPr>
          <w:rFonts w:ascii="Tahoma" w:hAnsi="Tahoma" w:cs="Tahoma"/>
          <w:color w:val="000000"/>
          <w:sz w:val="18"/>
          <w:szCs w:val="18"/>
        </w:rPr>
        <w:t>flat</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rate</w:t>
      </w:r>
      <w:proofErr w:type="spellEnd"/>
      <w:r>
        <w:rPr>
          <w:rFonts w:ascii="Tahoma" w:hAnsi="Tahoma" w:cs="Tahoma"/>
          <w:color w:val="000000"/>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4.</w:t>
      </w:r>
      <w:r>
        <w:rPr>
          <w:rFonts w:ascii="Tahoma" w:hAnsi="Tahoma" w:cs="Tahoma"/>
          <w:b/>
          <w:bCs/>
          <w:color w:val="000000"/>
          <w:sz w:val="18"/>
          <w:szCs w:val="18"/>
        </w:rPr>
        <w:tab/>
        <w:t xml:space="preserve">ΕΠΙΣΚΕΨΕΙΣ – ΕΠΑΛΗΘΕΥΣΕΙΣ – ΕΛΕΓΧΟΙ </w:t>
      </w:r>
    </w:p>
    <w:p w:rsidR="002A7073" w:rsidRDefault="002A7073" w:rsidP="002A7073">
      <w:pPr>
        <w:widowControl w:val="0"/>
        <w:numPr>
          <w:ilvl w:val="0"/>
          <w:numId w:val="4"/>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2A7073" w:rsidRPr="005B7ECD" w:rsidRDefault="002A7073" w:rsidP="002A7073">
      <w:pPr>
        <w:widowControl w:val="0"/>
        <w:numPr>
          <w:ilvl w:val="0"/>
          <w:numId w:val="4"/>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2A7073" w:rsidRPr="005B7ECD"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numPr>
          <w:ilvl w:val="0"/>
          <w:numId w:val="1"/>
        </w:numPr>
        <w:tabs>
          <w:tab w:val="clear" w:pos="108"/>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ΔΗΜΟΣΙΟΤΗΤΑ </w:t>
      </w:r>
    </w:p>
    <w:p w:rsidR="002A7073" w:rsidRDefault="002A7073" w:rsidP="002A7073">
      <w:pPr>
        <w:widowControl w:val="0"/>
        <w:numPr>
          <w:ilvl w:val="0"/>
          <w:numId w:val="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αποδέχονται τη συμπερίληψή τους στο κατάλογο των πράξεων του Ε.Π. που δημοσιοποιεί η Ειδική Υπηρεσία Διαχείρισης του Ε.Π. στη διαδικτυακή πύλη  </w:t>
      </w:r>
      <w:hyperlink r:id="rId6" w:tgtFrame="_blank" w:history="1">
        <w:r>
          <w:rPr>
            <w:rFonts w:ascii="Tahoma" w:hAnsi="Tahoma" w:cs="Tahoma"/>
            <w:color w:val="0000FF"/>
            <w:sz w:val="18"/>
            <w:szCs w:val="18"/>
            <w:u w:val="single"/>
          </w:rPr>
          <w:t>www.espa.gr</w:t>
        </w:r>
      </w:hyperlink>
      <w:r>
        <w:rPr>
          <w:rFonts w:ascii="Tahoma" w:hAnsi="Tahoma" w:cs="Tahoma"/>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Pr>
          <w:rFonts w:ascii="Tahoma" w:hAnsi="Tahoma" w:cs="Tahoma"/>
          <w:color w:val="000000"/>
          <w:sz w:val="18"/>
          <w:szCs w:val="18"/>
        </w:rPr>
        <w:t>συχρηματοδότησης</w:t>
      </w:r>
      <w:proofErr w:type="spellEnd"/>
      <w:r>
        <w:rPr>
          <w:rFonts w:ascii="Tahoma" w:hAnsi="Tahoma" w:cs="Tahoma"/>
          <w:color w:val="000000"/>
          <w:sz w:val="18"/>
          <w:szCs w:val="18"/>
        </w:rPr>
        <w:t xml:space="preserve">, ταχυδρομικός κώδικας, ή άλλη κατάλληλη ένδειξη της τοποθεσίας, χώρα, ονομασία της κατηγορίας παρέμβασης της πράξης. </w:t>
      </w:r>
    </w:p>
    <w:p w:rsidR="002A7073" w:rsidRDefault="002A7073" w:rsidP="002A7073">
      <w:pPr>
        <w:widowControl w:val="0"/>
        <w:numPr>
          <w:ilvl w:val="0"/>
          <w:numId w:val="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όλα τα μέτρα πληροφόρησης που προβλέπονται στο Παράρτημα XII του Κανονισμού 1303/2013 και ειδικότερα: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α)</w:t>
      </w:r>
      <w:r>
        <w:rPr>
          <w:rFonts w:ascii="Tahoma" w:hAnsi="Tahoma" w:cs="Tahoma"/>
          <w:color w:val="000000"/>
          <w:sz w:val="18"/>
          <w:szCs w:val="18"/>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β)</w:t>
      </w:r>
      <w:r>
        <w:rPr>
          <w:rFonts w:ascii="Tahoma" w:hAnsi="Tahoma" w:cs="Tahoma"/>
          <w:color w:val="000000"/>
          <w:sz w:val="18"/>
          <w:szCs w:val="18"/>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2A7073" w:rsidRDefault="002A7073" w:rsidP="002A7073">
      <w:pPr>
        <w:widowControl w:val="0"/>
        <w:autoSpaceDE w:val="0"/>
        <w:autoSpaceDN w:val="0"/>
        <w:adjustRightInd w:val="0"/>
        <w:spacing w:before="120" w:after="120" w:line="260" w:lineRule="atLeast"/>
        <w:ind w:left="1418" w:right="131"/>
        <w:jc w:val="both"/>
        <w:rPr>
          <w:rFonts w:ascii="Tahoma" w:hAnsi="Tahoma" w:cs="Tahoma"/>
          <w:color w:val="000000"/>
          <w:sz w:val="18"/>
          <w:szCs w:val="18"/>
        </w:rPr>
      </w:pPr>
      <w:r>
        <w:rPr>
          <w:rFonts w:ascii="Tahoma" w:hAnsi="Tahoma" w:cs="Tahoma"/>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γ)</w:t>
      </w:r>
      <w:r>
        <w:rPr>
          <w:rFonts w:ascii="Tahoma" w:hAnsi="Tahoma" w:cs="Tahoma"/>
          <w:color w:val="000000"/>
          <w:sz w:val="18"/>
          <w:szCs w:val="18"/>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δ)</w:t>
      </w:r>
      <w:r>
        <w:rPr>
          <w:rFonts w:ascii="Tahoma" w:hAnsi="Tahoma" w:cs="Tahoma"/>
          <w:color w:val="000000"/>
          <w:sz w:val="18"/>
          <w:szCs w:val="18"/>
        </w:rPr>
        <w:tab/>
        <w:t>Να τοποθετούν αφίσες με πληροφόρηση σχετικά με την πράξη, σε πράξεις που δεν εμπίπτουν στην υποχρέωση πινακίδων ή πλακών.</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ε)</w:t>
      </w:r>
      <w:r>
        <w:rPr>
          <w:rFonts w:ascii="Tahoma" w:hAnsi="Tahoma" w:cs="Tahoma"/>
          <w:color w:val="000000"/>
          <w:sz w:val="18"/>
          <w:szCs w:val="18"/>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στ)</w:t>
      </w:r>
      <w:r>
        <w:rPr>
          <w:rFonts w:ascii="Tahoma" w:hAnsi="Tahoma" w:cs="Tahoma"/>
          <w:color w:val="000000"/>
          <w:sz w:val="18"/>
          <w:szCs w:val="18"/>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6.</w:t>
      </w:r>
      <w:r>
        <w:rPr>
          <w:rFonts w:ascii="Tahoma" w:hAnsi="Tahoma" w:cs="Tahoma"/>
          <w:color w:val="000000"/>
          <w:sz w:val="18"/>
          <w:szCs w:val="18"/>
        </w:rPr>
        <w:tab/>
      </w:r>
      <w:r>
        <w:rPr>
          <w:rFonts w:ascii="Tahoma" w:hAnsi="Tahoma" w:cs="Tahoma"/>
          <w:b/>
          <w:bCs/>
          <w:color w:val="000000"/>
          <w:sz w:val="18"/>
          <w:szCs w:val="18"/>
        </w:rPr>
        <w:t xml:space="preserve">ΤΗΡΗΣΗ ΣΤΟΙΧΕΙΩΝ ΚΑΙ ΔΙΚΑΙΟΛΟΓΗΤΙΚΩΝ ΑΠΟ ΔΙΚΑΙΟΥΧΟΥΣ </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Pr>
          <w:rFonts w:ascii="Tahoma" w:hAnsi="Tahoma" w:cs="Tahoma"/>
          <w:i/>
          <w:iCs/>
          <w:color w:val="000000"/>
          <w:sz w:val="18"/>
          <w:szCs w:val="18"/>
        </w:rPr>
        <w:t xml:space="preserve">. </w:t>
      </w:r>
      <w:r>
        <w:rPr>
          <w:rFonts w:ascii="Tahoma" w:hAnsi="Tahoma" w:cs="Tahoma"/>
          <w:color w:val="000000"/>
          <w:sz w:val="18"/>
          <w:szCs w:val="18"/>
        </w:rPr>
        <w:t xml:space="preserve">Τα ανωτέρω στοιχεία και δικαιολογητικά έγγραφα διατηρούνται είτε υπό τη μορφή πρωτοτύπων, ή </w:t>
      </w:r>
      <w:proofErr w:type="spellStart"/>
      <w:r>
        <w:rPr>
          <w:rFonts w:ascii="Tahoma" w:hAnsi="Tahoma" w:cs="Tahoma"/>
          <w:color w:val="000000"/>
          <w:sz w:val="18"/>
          <w:szCs w:val="18"/>
        </w:rPr>
        <w:t>επικαιροποιημένων</w:t>
      </w:r>
      <w:proofErr w:type="spellEnd"/>
      <w:r>
        <w:rPr>
          <w:rFonts w:ascii="Tahoma" w:hAnsi="Tahoma" w:cs="Tahoma"/>
          <w:color w:val="000000"/>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2A7073" w:rsidRDefault="002A7073" w:rsidP="002A7073">
      <w:pPr>
        <w:widowControl w:val="0"/>
        <w:autoSpaceDE w:val="0"/>
        <w:autoSpaceDN w:val="0"/>
        <w:adjustRightInd w:val="0"/>
        <w:spacing w:before="120" w:after="120" w:line="260" w:lineRule="atLeast"/>
        <w:ind w:left="993" w:right="129"/>
        <w:jc w:val="both"/>
        <w:rPr>
          <w:rFonts w:ascii="Tahoma" w:hAnsi="Tahoma" w:cs="Tahoma"/>
          <w:color w:val="000000"/>
          <w:sz w:val="18"/>
          <w:szCs w:val="18"/>
        </w:rPr>
      </w:pPr>
      <w:r>
        <w:rPr>
          <w:rFonts w:ascii="Tahoma" w:hAnsi="Tahoma" w:cs="Tahoma"/>
          <w:color w:val="000000"/>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παύση ή μετεγκατάσταση μιας παραγωγικής δραστηριότητας εκτός της περιοχής προγράμματος,</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2A7073" w:rsidRDefault="002A7073" w:rsidP="002A7073">
      <w:pPr>
        <w:widowControl w:val="0"/>
        <w:autoSpaceDE w:val="0"/>
        <w:autoSpaceDN w:val="0"/>
        <w:adjustRightInd w:val="0"/>
        <w:spacing w:before="120" w:after="120" w:line="260" w:lineRule="atLeast"/>
        <w:ind w:left="993" w:right="129"/>
        <w:jc w:val="both"/>
        <w:rPr>
          <w:rFonts w:ascii="Tahoma" w:hAnsi="Tahoma" w:cs="Tahoma"/>
          <w:i/>
          <w:iCs/>
          <w:color w:val="000000"/>
          <w:sz w:val="18"/>
          <w:szCs w:val="18"/>
        </w:rPr>
      </w:pPr>
      <w:r>
        <w:rPr>
          <w:rFonts w:ascii="Tahoma" w:hAnsi="Tahoma" w:cs="Tahoma"/>
          <w:color w:val="000000"/>
          <w:sz w:val="18"/>
          <w:szCs w:val="18"/>
        </w:rPr>
        <w:t>β) Άλλες μακροχρόνιες δεσμεύσεις που ορίζονται</w:t>
      </w:r>
      <w:r>
        <w:rPr>
          <w:rFonts w:ascii="Tahoma" w:hAnsi="Tahoma" w:cs="Tahoma"/>
          <w:i/>
          <w:iCs/>
          <w:color w:val="000000"/>
          <w:sz w:val="18"/>
          <w:szCs w:val="18"/>
        </w:rPr>
        <w:t xml:space="preserve"> από την </w:t>
      </w:r>
      <w:r>
        <w:rPr>
          <w:rFonts w:ascii="Tahoma" w:hAnsi="Tahoma" w:cs="Tahoma"/>
          <w:color w:val="000000"/>
          <w:sz w:val="18"/>
          <w:szCs w:val="18"/>
        </w:rPr>
        <w:t>Ειδική Υπηρεσία Διαχείρισης του Ε.Π  ή καθορίζονται από το θεσμικό πλαίσιο που διέπει την πράξη</w:t>
      </w:r>
      <w:r>
        <w:rPr>
          <w:rFonts w:ascii="Tahoma" w:hAnsi="Tahoma" w:cs="Tahoma"/>
          <w:i/>
          <w:iCs/>
          <w:color w:val="000000"/>
          <w:sz w:val="18"/>
          <w:szCs w:val="18"/>
        </w:rPr>
        <w:t>.</w:t>
      </w:r>
    </w:p>
    <w:p w:rsidR="002A7073" w:rsidRDefault="002A7073" w:rsidP="002A7073">
      <w:pPr>
        <w:widowControl w:val="0"/>
        <w:autoSpaceDE w:val="0"/>
        <w:autoSpaceDN w:val="0"/>
        <w:adjustRightInd w:val="0"/>
        <w:spacing w:before="120" w:after="120" w:line="260" w:lineRule="atLeast"/>
        <w:ind w:left="823" w:right="129"/>
        <w:jc w:val="both"/>
        <w:rPr>
          <w:rFonts w:ascii="Tahoma" w:hAnsi="Tahoma" w:cs="Tahoma"/>
          <w:color w:val="000000"/>
          <w:sz w:val="18"/>
          <w:szCs w:val="18"/>
        </w:rPr>
      </w:pPr>
      <w:r>
        <w:rPr>
          <w:rFonts w:ascii="Tahoma" w:hAnsi="Tahoma" w:cs="Tahoma"/>
          <w:color w:val="000000"/>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w:t>
      </w:r>
      <w:r>
        <w:rPr>
          <w:rFonts w:ascii="Tahoma" w:hAnsi="Tahoma" w:cs="Tahoma"/>
          <w:i/>
          <w:iCs/>
          <w:color w:val="000000"/>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Pr>
          <w:rFonts w:ascii="Tahoma" w:hAnsi="Tahoma" w:cs="Tahoma"/>
          <w:color w:val="000000"/>
          <w:sz w:val="18"/>
          <w:szCs w:val="18"/>
        </w:rPr>
        <w:t>).</w:t>
      </w:r>
    </w:p>
    <w:p w:rsidR="002A7073" w:rsidRDefault="002A7073" w:rsidP="002A7073">
      <w:pPr>
        <w:widowControl w:val="0"/>
        <w:autoSpaceDE w:val="0"/>
        <w:autoSpaceDN w:val="0"/>
        <w:adjustRightInd w:val="0"/>
        <w:spacing w:before="120" w:after="120" w:line="260" w:lineRule="atLeast"/>
        <w:ind w:left="114" w:right="103"/>
        <w:rPr>
          <w:rFonts w:ascii="Tahoma" w:hAnsi="Tahoma" w:cs="Tahoma"/>
          <w:color w:val="000000"/>
          <w:sz w:val="18"/>
          <w:szCs w:val="18"/>
        </w:rPr>
      </w:pPr>
    </w:p>
    <w:p w:rsidR="00723958" w:rsidRDefault="00723958">
      <w:bookmarkStart w:id="0" w:name="_GoBack"/>
      <w:bookmarkEnd w:id="0"/>
    </w:p>
    <w:sectPr w:rsidR="00723958" w:rsidSect="00482FF6">
      <w:headerReference w:type="default" r:id="rId7"/>
      <w:footerReference w:type="default" r:id="rId8"/>
      <w:pgSz w:w="11900" w:h="16820"/>
      <w:pgMar w:top="567" w:right="843" w:bottom="1120" w:left="1020" w:header="426" w:footer="89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A1"/>
    <w:family w:val="swiss"/>
    <w:pitch w:val="variable"/>
    <w:sig w:usb0="61002A87" w:usb1="80000000" w:usb2="00000008" w:usb3="00000000" w:csb0="000101FF"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97" w:rsidRDefault="002A7073" w:rsidP="002F34B5">
    <w:pPr>
      <w:spacing w:after="0" w:line="240" w:lineRule="auto"/>
    </w:pPr>
  </w:p>
  <w:tbl>
    <w:tblPr>
      <w:tblW w:w="0" w:type="auto"/>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977097" w:rsidTr="001C4F15">
      <w:trPr>
        <w:trHeight w:val="1140"/>
      </w:trPr>
      <w:tc>
        <w:tcPr>
          <w:tcW w:w="2402" w:type="dxa"/>
          <w:tcBorders>
            <w:top w:val="single" w:sz="4" w:space="0" w:color="000000"/>
            <w:left w:val="nil"/>
            <w:bottom w:val="nil"/>
            <w:right w:val="nil"/>
          </w:tcBorders>
          <w:shd w:val="clear" w:color="auto" w:fill="FFFFFF"/>
        </w:tcPr>
        <w:p w:rsidR="00977097" w:rsidRDefault="002A7073">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04A68097" wp14:editId="029FC37A">
                <wp:extent cx="676275" cy="4286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977097" w:rsidRPr="00D2218F" w:rsidRDefault="002A7073">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977097" w:rsidRPr="006F5ECC" w:rsidRDefault="002A7073">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p w:rsidR="00977097" w:rsidRDefault="002A7073">
          <w:pPr>
            <w:widowControl w:val="0"/>
            <w:tabs>
              <w:tab w:val="left" w:pos="1953"/>
            </w:tabs>
            <w:autoSpaceDE w:val="0"/>
            <w:autoSpaceDN w:val="0"/>
            <w:adjustRightInd w:val="0"/>
            <w:spacing w:after="0" w:line="240" w:lineRule="auto"/>
            <w:rPr>
              <w:rFonts w:ascii="Tahoma" w:hAnsi="Tahoma" w:cs="Tahoma"/>
              <w:color w:val="000000"/>
              <w:sz w:val="14"/>
              <w:szCs w:val="14"/>
            </w:rPr>
          </w:pPr>
        </w:p>
      </w:tc>
      <w:tc>
        <w:tcPr>
          <w:tcW w:w="2054" w:type="dxa"/>
          <w:tcBorders>
            <w:top w:val="single" w:sz="4" w:space="0" w:color="000000"/>
            <w:left w:val="nil"/>
            <w:bottom w:val="nil"/>
            <w:right w:val="nil"/>
          </w:tcBorders>
          <w:shd w:val="clear" w:color="auto" w:fill="FFFFFF"/>
          <w:vAlign w:val="center"/>
        </w:tcPr>
        <w:p w:rsidR="00977097" w:rsidRDefault="002A7073">
          <w:pPr>
            <w:widowControl w:val="0"/>
            <w:autoSpaceDE w:val="0"/>
            <w:autoSpaceDN w:val="0"/>
            <w:adjustRightInd w:val="0"/>
            <w:spacing w:after="0" w:line="240" w:lineRule="auto"/>
            <w:rPr>
              <w:rFonts w:ascii="Arial" w:hAnsi="Arial" w:cs="Arial"/>
              <w:sz w:val="24"/>
              <w:szCs w:val="24"/>
            </w:rPr>
          </w:pPr>
        </w:p>
      </w:tc>
      <w:tc>
        <w:tcPr>
          <w:tcW w:w="2481" w:type="dxa"/>
          <w:tcBorders>
            <w:top w:val="single" w:sz="4" w:space="0" w:color="000000"/>
            <w:left w:val="nil"/>
            <w:bottom w:val="nil"/>
            <w:right w:val="nil"/>
          </w:tcBorders>
          <w:shd w:val="clear" w:color="auto" w:fill="FFFFFF"/>
          <w:vAlign w:val="center"/>
        </w:tcPr>
        <w:p w:rsidR="00977097" w:rsidRDefault="002A7073">
          <w:pPr>
            <w:widowControl w:val="0"/>
            <w:autoSpaceDE w:val="0"/>
            <w:autoSpaceDN w:val="0"/>
            <w:adjustRightInd w:val="0"/>
            <w:spacing w:after="0" w:line="240" w:lineRule="auto"/>
            <w:rPr>
              <w:rFonts w:ascii="Arial" w:hAnsi="Arial" w:cs="Arial"/>
              <w:sz w:val="24"/>
              <w:szCs w:val="24"/>
            </w:rPr>
          </w:pPr>
        </w:p>
      </w:tc>
      <w:tc>
        <w:tcPr>
          <w:tcW w:w="2622" w:type="dxa"/>
          <w:tcBorders>
            <w:top w:val="single" w:sz="4" w:space="0" w:color="000000"/>
            <w:left w:val="nil"/>
            <w:bottom w:val="nil"/>
            <w:right w:val="nil"/>
          </w:tcBorders>
          <w:shd w:val="clear" w:color="auto" w:fill="FFFFFF"/>
        </w:tcPr>
        <w:p w:rsidR="00977097" w:rsidRDefault="002A7073">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461ACFA6" wp14:editId="0D9CF338">
                <wp:extent cx="990600" cy="5905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bl>
  <w:p w:rsidR="00977097" w:rsidRDefault="002A7073"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Default="002A7073"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Default="002A7073"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Pr="006B313D" w:rsidRDefault="002A7073" w:rsidP="00FF35B3">
    <w:pPr>
      <w:widowControl w:val="0"/>
      <w:tabs>
        <w:tab w:val="center" w:pos="4261"/>
        <w:tab w:val="right" w:pos="8414"/>
      </w:tabs>
      <w:autoSpaceDE w:val="0"/>
      <w:autoSpaceDN w:val="0"/>
      <w:adjustRightInd w:val="0"/>
      <w:spacing w:after="0" w:line="120" w:lineRule="auto"/>
      <w:ind w:left="114" w:right="103"/>
      <w:rPr>
        <w:rFonts w:ascii="Verdana" w:hAnsi="Verdana" w:cs="Verdana"/>
        <w:color w:val="000000"/>
        <w:sz w:val="18"/>
        <w:szCs w:val="18"/>
      </w:rPr>
    </w:pPr>
    <w:r w:rsidRPr="001C4F15">
      <w:rPr>
        <w:rFonts w:ascii="Tahoma" w:hAnsi="Tahoma" w:cs="Tahoma"/>
        <w:color w:val="000000"/>
        <w:sz w:val="14"/>
        <w:szCs w:val="14"/>
      </w:rPr>
      <w:t>Κωδικός Πρόσκλησης: 16.36.2.Π1</w:t>
    </w:r>
    <w:r>
      <w:rPr>
        <w:rFonts w:ascii="Verdana" w:hAnsi="Verdana" w:cs="Verdana"/>
        <w:color w:val="000000"/>
        <w:sz w:val="18"/>
        <w:szCs w:val="18"/>
      </w:rPr>
      <w:tab/>
    </w:r>
    <w:r>
      <w:rPr>
        <w:rFonts w:ascii="Verdana" w:hAnsi="Verdana" w:cs="Verdana"/>
        <w:color w:val="000000"/>
        <w:sz w:val="18"/>
        <w:szCs w:val="18"/>
      </w:rPr>
      <w:tab/>
    </w:r>
    <w:r w:rsidRPr="006B313D">
      <w:rPr>
        <w:rFonts w:ascii="Verdana" w:hAnsi="Verdana" w:cs="Verdana"/>
        <w:color w:val="000000"/>
        <w:sz w:val="18"/>
        <w:szCs w:val="18"/>
      </w:rPr>
      <w:t xml:space="preserve">Σελίδα </w:t>
    </w:r>
    <w:r w:rsidRPr="006B313D">
      <w:rPr>
        <w:rFonts w:ascii="Verdana" w:hAnsi="Verdana" w:cs="Verdana"/>
        <w:color w:val="000000"/>
        <w:sz w:val="18"/>
        <w:szCs w:val="18"/>
      </w:rPr>
      <w:pgNum/>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97" w:rsidRDefault="002A7073">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1">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2">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5">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6">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7">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8">
    <w:nsid w:val="61362E31"/>
    <w:multiLevelType w:val="multilevel"/>
    <w:tmpl w:val="6AA004B0"/>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num w:numId="1">
    <w:abstractNumId w:val="3"/>
  </w:num>
  <w:num w:numId="2">
    <w:abstractNumId w:val="8"/>
  </w:num>
  <w:num w:numId="3">
    <w:abstractNumId w:val="2"/>
  </w:num>
  <w:num w:numId="4">
    <w:abstractNumId w:val="6"/>
  </w:num>
  <w:num w:numId="5">
    <w:abstractNumId w:val="1"/>
  </w:num>
  <w:num w:numId="6">
    <w:abstractNumId w:val="7"/>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073"/>
    <w:rsid w:val="002A7073"/>
    <w:rsid w:val="0072395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7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707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A7073"/>
    <w:rPr>
      <w:rFonts w:ascii="Tahoma" w:eastAsiaTheme="minorEastAsia"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7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707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A7073"/>
    <w:rPr>
      <w:rFonts w:ascii="Tahoma" w:eastAsiaTheme="minorEastAsia"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a.g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2038</Words>
  <Characters>11010</Characters>
  <Application>Microsoft Office Word</Application>
  <DocSecurity>0</DocSecurity>
  <Lines>91</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m.syropoulos</dc:creator>
  <cp:keywords/>
  <dc:description/>
  <cp:lastModifiedBy>m.syropoulos</cp:lastModifiedBy>
  <cp:revision>1</cp:revision>
  <dcterms:created xsi:type="dcterms:W3CDTF">2015-12-17T10:02:00Z</dcterms:created>
  <dcterms:modified xsi:type="dcterms:W3CDTF">2015-12-17T10:03:00Z</dcterms:modified>
</cp:coreProperties>
</file>